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D077" w14:textId="0207C7D0" w:rsidR="00944DB7" w:rsidRPr="00944DB7" w:rsidRDefault="00944DB7" w:rsidP="00944DB7">
      <w:pPr>
        <w:jc w:val="center"/>
        <w:rPr>
          <w:lang w:eastAsia="en-GB"/>
        </w:rPr>
      </w:pPr>
      <w:r w:rsidRPr="00944DB7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Primary Care Hypertension </w:t>
      </w:r>
      <w:r w:rsidR="002B6B46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>Monitoring</w:t>
      </w:r>
      <w:r w:rsidRPr="00944DB7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r w:rsidR="003244FC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- </w:t>
      </w:r>
      <w:r w:rsidR="00D81947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>Newly Diagnosed or Uns</w:t>
      </w:r>
      <w:r w:rsidR="00EF393C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table </w:t>
      </w:r>
      <w:r w:rsidR="003244FC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>(AIM-0</w:t>
      </w:r>
      <w:r w:rsidR="00D81947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>2</w:t>
      </w:r>
      <w:r w:rsidR="003244FC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) </w:t>
      </w:r>
      <w:proofErr w:type="spellStart"/>
      <w:r w:rsidRPr="00944DB7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>Microcase</w:t>
      </w:r>
      <w:proofErr w:type="spellEnd"/>
    </w:p>
    <w:p w14:paraId="16672167" w14:textId="77777777" w:rsidR="00944DB7" w:rsidRPr="00944DB7" w:rsidRDefault="00944DB7" w:rsidP="00944DB7">
      <w:pPr>
        <w:rPr>
          <w:lang w:eastAsia="en-GB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7456"/>
      </w:tblGrid>
      <w:tr w:rsidR="00591ED0" w:rsidRPr="00944DB7" w14:paraId="294176A8" w14:textId="77777777" w:rsidTr="00831BD2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1A6D" w14:textId="77777777" w:rsidR="00944DB7" w:rsidRPr="00944DB7" w:rsidRDefault="00944DB7" w:rsidP="00944DB7">
            <w:pPr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NHS TEAM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78F4D" w14:textId="77777777" w:rsidR="00944DB7" w:rsidRPr="00944DB7" w:rsidRDefault="00944DB7" w:rsidP="00944DB7">
            <w:pPr>
              <w:rPr>
                <w:lang w:eastAsia="en-GB"/>
              </w:rPr>
            </w:pPr>
          </w:p>
        </w:tc>
      </w:tr>
      <w:tr w:rsidR="00591ED0" w:rsidRPr="00944DB7" w14:paraId="0DBF26CF" w14:textId="77777777" w:rsidTr="00831BD2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E445" w14:textId="77777777" w:rsidR="00944DB7" w:rsidRPr="00944DB7" w:rsidRDefault="00944DB7" w:rsidP="00944DB7">
            <w:pPr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9975" w14:textId="77777777" w:rsidR="00E06A3B" w:rsidRDefault="00E06A3B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6984C597" w14:textId="6C133CEB" w:rsidR="00944DB7" w:rsidRDefault="00944DB7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Hypertension </w:t>
            </w:r>
            <w:r w:rsidR="002B6B46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monitoring with medication titration</w:t>
            </w:r>
            <w:r w:rsidR="001D4085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2DCA2179" w14:textId="77777777" w:rsidR="00591ED0" w:rsidRDefault="00591ED0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5B9F6A55" w14:textId="0EA94E60" w:rsidR="00E06A3B" w:rsidRPr="00EC1A13" w:rsidRDefault="00E06A3B" w:rsidP="00944DB7">
            <w:pPr>
              <w:rPr>
                <w:rFonts w:ascii="Arial" w:hAnsi="Arial" w:cs="Arial"/>
                <w:szCs w:val="20"/>
                <w:lang w:eastAsia="en-GB"/>
              </w:rPr>
            </w:pPr>
          </w:p>
        </w:tc>
      </w:tr>
      <w:tr w:rsidR="00591ED0" w:rsidRPr="00944DB7" w14:paraId="0BDC83A7" w14:textId="77777777" w:rsidTr="00831BD2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8433" w14:textId="77777777" w:rsidR="00944DB7" w:rsidRPr="00944DB7" w:rsidRDefault="00944DB7" w:rsidP="00944DB7">
            <w:pPr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TARGET COHORT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02B0" w14:textId="77777777" w:rsidR="00EC1A13" w:rsidRDefault="00EC1A13" w:rsidP="00EC1A13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27AED3C9" w14:textId="09D64631" w:rsidR="00944DB7" w:rsidRDefault="00944DB7" w:rsidP="00EC1A13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Patients </w:t>
            </w:r>
            <w:r w:rsidR="00290A85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newly 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identified</w:t>
            </w:r>
            <w:r w:rsidR="000F43AA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&amp; confirmed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</w:t>
            </w:r>
            <w:r w:rsidR="000F43AA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as having raised BP</w:t>
            </w:r>
            <w:r w:rsidR="0069320A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,</w:t>
            </w:r>
            <w:r w:rsidR="00290A85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or patients considered to b</w:t>
            </w:r>
            <w:r w:rsidR="00BD2E7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e </w:t>
            </w:r>
            <w:r w:rsidR="00290A85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un</w:t>
            </w:r>
            <w:r w:rsidR="00BD2E7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stable.</w:t>
            </w:r>
          </w:p>
          <w:p w14:paraId="584463DF" w14:textId="77777777" w:rsidR="00591ED0" w:rsidRDefault="00591ED0" w:rsidP="00EC1A13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4D6A8E28" w14:textId="27DE1A72" w:rsidR="00EC1A13" w:rsidRPr="00EC1A13" w:rsidRDefault="00EC1A13" w:rsidP="00EC1A13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</w:tc>
      </w:tr>
      <w:tr w:rsidR="00591ED0" w:rsidRPr="00944DB7" w14:paraId="57BB30C1" w14:textId="77777777" w:rsidTr="00831BD2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35F75" w14:textId="77777777" w:rsidR="00944DB7" w:rsidRPr="00944DB7" w:rsidRDefault="00944DB7" w:rsidP="00944DB7">
            <w:pPr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DESCRIPTION </w:t>
            </w:r>
          </w:p>
          <w:p w14:paraId="6D61D169" w14:textId="77777777" w:rsidR="00944DB7" w:rsidRPr="00944DB7" w:rsidRDefault="00944DB7" w:rsidP="00944DB7">
            <w:pPr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Opportunity &amp; Solution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DA977" w14:textId="77777777" w:rsidR="00EC1A13" w:rsidRDefault="00EC1A13" w:rsidP="00944DB7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322AE109" w14:textId="2A11DB2E" w:rsidR="0030677E" w:rsidRDefault="00944DB7" w:rsidP="00647F33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Hypertension is the single most common risk factor for both cardiovascular and overall disease burden and mortality worldwide, medical treatment of hypertension mitigates this risk¹</w:t>
            </w:r>
            <w:r w:rsidR="000347E9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</w:t>
            </w:r>
            <w:r w:rsidR="002154D5" w:rsidRPr="002154D5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Hypertension affects 42 % of adults in England</w:t>
            </w:r>
            <w:r w:rsidR="00166143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² </w:t>
            </w:r>
            <w:r w:rsidR="002154D5" w:rsidRPr="002154D5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and is a key factor for cardiovascular and renal disease</w:t>
            </w:r>
            <w:r w:rsidR="00166143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³</w:t>
            </w:r>
            <w:r w:rsidR="002154D5" w:rsidRPr="002154D5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. Despite its significant negative health </w:t>
            </w:r>
            <w:r w:rsidR="000347E9" w:rsidRPr="002154D5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consequences,</w:t>
            </w:r>
            <w:r w:rsidR="002154D5" w:rsidRPr="002154D5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it is commonly inadequately controlle</w:t>
            </w:r>
            <w:r w:rsidR="00166143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d</w:t>
            </w:r>
            <w:r w:rsidR="00C53EAF"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¹</w:t>
            </w:r>
            <w:r w:rsidR="000347E9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  <w:r w:rsidR="00533A6A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</w:t>
            </w:r>
          </w:p>
          <w:p w14:paraId="724619DD" w14:textId="77777777" w:rsidR="0030677E" w:rsidRDefault="0030677E" w:rsidP="00647F33">
            <w:pPr>
              <w:jc w:val="both"/>
              <w:rPr>
                <w:rFonts w:ascii="Arial" w:eastAsia="Batang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43500FFE" w14:textId="794A6202" w:rsidR="00647F33" w:rsidRPr="00647F33" w:rsidRDefault="00647F33" w:rsidP="00647F33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647F33">
              <w:rPr>
                <w:rFonts w:ascii="Arial" w:eastAsia="Batang" w:hAnsi="Arial" w:cs="Arial"/>
                <w:color w:val="000000"/>
                <w:sz w:val="22"/>
                <w:szCs w:val="20"/>
                <w:lang w:eastAsia="en-GB"/>
              </w:rPr>
              <w:t>Management of hypertension is also among the most common reasons for ambulatory visits to physicians’ clinics among non-pregnant adults worldwide</w:t>
            </w:r>
            <w:r w:rsidR="00533A6A">
              <w:rPr>
                <w:rFonts w:ascii="Arial" w:eastAsia="Batang" w:hAnsi="Arial" w:cs="Arial"/>
                <w:color w:val="000000"/>
                <w:sz w:val="22"/>
                <w:szCs w:val="20"/>
                <w:lang w:eastAsia="en-GB"/>
              </w:rPr>
              <w:t>⁴</w:t>
            </w:r>
            <w:r w:rsidR="000347E9">
              <w:rPr>
                <w:rFonts w:ascii="Arial" w:eastAsia="Batang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7D4802AC" w14:textId="2DE2BBF7" w:rsidR="00944DB7" w:rsidRPr="00944DB7" w:rsidRDefault="00944DB7" w:rsidP="003A7639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</w:p>
          <w:p w14:paraId="4E9B8362" w14:textId="4032281D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Current practice 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is 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to </w:t>
            </w:r>
            <w:r w:rsidR="00EE683A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monitor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</w:t>
            </w:r>
            <w:r w:rsidR="00EE683A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BP in patients diagnosed with hypertension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over a period of time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, allowing potential titration of any anti-hypertensive medications that have been prescribed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; depending on local practice this may be done by:</w:t>
            </w:r>
          </w:p>
          <w:p w14:paraId="3F0C2D07" w14:textId="2DAFB652" w:rsidR="00944DB7" w:rsidRPr="00944DB7" w:rsidRDefault="00944DB7" w:rsidP="00944DB7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Asking the patient to home monitor and record readings on paper and bring </w:t>
            </w:r>
            <w:r w:rsidR="000347E9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these 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back to 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an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appointmen</w:t>
            </w:r>
            <w:r w:rsidR="000347E9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t/s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for review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11D1F03B" w14:textId="64285D9D" w:rsidR="00944DB7" w:rsidRPr="00831BD2" w:rsidRDefault="00944DB7" w:rsidP="0030677E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Further appointments at their GP practice for BP readings to be taken in surgery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  <w:r w:rsidRPr="00831BD2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</w:t>
            </w:r>
          </w:p>
          <w:p w14:paraId="3DF9C7DF" w14:textId="77777777" w:rsidR="00944DB7" w:rsidRPr="00944DB7" w:rsidRDefault="00944DB7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327597F2" w14:textId="3BC89654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The time between identifying 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unstable or raised BP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and treatment leaves the patient unmanaged and vulnerable to exacerbation before treatment has commenced.</w:t>
            </w:r>
          </w:p>
          <w:p w14:paraId="6452E1E6" w14:textId="77777777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</w:p>
          <w:p w14:paraId="5CAFD6CD" w14:textId="4FD62FDF" w:rsidR="00A72EB8" w:rsidRDefault="00944DB7" w:rsidP="000A213E">
            <w:pPr>
              <w:jc w:val="both"/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Based on previous evidence</w:t>
            </w:r>
            <w:r w:rsidR="00831BD2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⁵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Flo</w:t>
            </w:r>
            <w:r w:rsidR="00831BD2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⁶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has been identified as the NHS owned clinically driven interactive </w:t>
            </w:r>
            <w:r w:rsidR="005624E7"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self-management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tool that could enable a safe and effective transition to a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home blood pressure monitoring pathway. Following clinical approval locally, home monitoring via Florence can be offered to patients attending the practice demonstrating a raised blood pressure.</w:t>
            </w:r>
            <w:r w:rsidRPr="000A213E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ab/>
            </w:r>
          </w:p>
          <w:p w14:paraId="3491689F" w14:textId="77777777" w:rsidR="00A72EB8" w:rsidRDefault="00A72EB8" w:rsidP="000A213E">
            <w:pPr>
              <w:jc w:val="both"/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</w:pPr>
          </w:p>
          <w:p w14:paraId="33BF21B0" w14:textId="1D89DA6E" w:rsidR="00EC1A13" w:rsidRDefault="00A72EB8" w:rsidP="000A213E">
            <w:pPr>
              <w:jc w:val="both"/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Flo i</w:t>
            </w:r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s listed in NICE’s shared learn</w:t>
            </w:r>
            <w:r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in</w:t>
            </w:r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g</w:t>
            </w:r>
            <w:r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 xml:space="preserve"> database for management of hypertension.</w:t>
            </w:r>
            <w:r w:rsidR="00E06A3B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 xml:space="preserve"> </w:t>
            </w:r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 xml:space="preserve">For more information, please click </w:t>
            </w:r>
            <w:hyperlink r:id="rId8" w:history="1">
              <w:r w:rsidR="00EC1A13" w:rsidRPr="00EC1A13">
                <w:rPr>
                  <w:rStyle w:val="Hyperlink"/>
                  <w:rFonts w:ascii="Arial" w:hAnsi="Arial" w:cs="Arial"/>
                  <w:sz w:val="21"/>
                  <w:szCs w:val="20"/>
                  <w:lang w:eastAsia="en-GB"/>
                </w:rPr>
                <w:t>here</w:t>
              </w:r>
            </w:hyperlink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.</w:t>
            </w:r>
            <w:r w:rsidR="00944DB7" w:rsidRPr="000A213E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ab/>
            </w:r>
          </w:p>
          <w:p w14:paraId="5AB11D3A" w14:textId="467C23D2" w:rsidR="00944DB7" w:rsidRPr="00EC1A13" w:rsidRDefault="00944DB7" w:rsidP="000A213E">
            <w:pPr>
              <w:jc w:val="both"/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</w:pPr>
            <w:r w:rsidRPr="000A213E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ab/>
            </w:r>
          </w:p>
        </w:tc>
      </w:tr>
      <w:tr w:rsidR="00591ED0" w:rsidRPr="00944DB7" w14:paraId="446B7519" w14:textId="77777777" w:rsidTr="00831BD2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5187" w14:textId="5D1C9FC6" w:rsidR="00944DB7" w:rsidRPr="00944DB7" w:rsidRDefault="00944DB7" w:rsidP="00944DB7">
            <w:pPr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OUTCOME CLAIMS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73B9" w14:textId="77777777" w:rsidR="00944DB7" w:rsidRPr="00944DB7" w:rsidRDefault="00944DB7" w:rsidP="00944DB7">
            <w:pPr>
              <w:rPr>
                <w:rFonts w:ascii="Arial" w:hAnsi="Arial" w:cs="Arial"/>
                <w:sz w:val="21"/>
                <w:szCs w:val="20"/>
                <w:lang w:eastAsia="en-GB"/>
              </w:rPr>
            </w:pPr>
          </w:p>
          <w:p w14:paraId="7F324536" w14:textId="77777777" w:rsidR="00944DB7" w:rsidRPr="009679E3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679E3">
              <w:rPr>
                <w:rFonts w:ascii="Arial" w:hAnsi="Arial" w:cs="Arial"/>
                <w:i/>
                <w:color w:val="000000"/>
                <w:sz w:val="22"/>
                <w:szCs w:val="20"/>
                <w:lang w:eastAsia="en-GB"/>
              </w:rPr>
              <w:t>IMPROVED</w:t>
            </w:r>
            <w:r w:rsidRPr="009679E3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>:</w:t>
            </w:r>
          </w:p>
          <w:p w14:paraId="661DDC65" w14:textId="77777777" w:rsidR="009679E3" w:rsidRPr="00944DB7" w:rsidRDefault="009679E3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469633FC" w14:textId="77777777" w:rsidR="00944DB7" w:rsidRPr="00944DB7" w:rsidRDefault="00944DB7" w:rsidP="00944D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Clinical outcomes as treatment can be initiated promptly if required. </w:t>
            </w:r>
          </w:p>
          <w:p w14:paraId="0B551EB2" w14:textId="77777777" w:rsidR="00944DB7" w:rsidRPr="00944DB7" w:rsidRDefault="00944DB7" w:rsidP="00944D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satisfaction with convenient reminders to take readings and clinically approved advice once blood pressure readings submitted.</w:t>
            </w:r>
          </w:p>
          <w:p w14:paraId="6BFE684A" w14:textId="77777777" w:rsidR="005A4A48" w:rsidRDefault="00944DB7" w:rsidP="00F55C28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lastRenderedPageBreak/>
              <w:t xml:space="preserve">Accuracy in </w:t>
            </w:r>
            <w:r w:rsidR="005A4A48" w:rsidRP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medication in titration.</w:t>
            </w:r>
          </w:p>
          <w:p w14:paraId="3A357A20" w14:textId="3B1B683E" w:rsidR="00944DB7" w:rsidRPr="005A4A48" w:rsidRDefault="00944DB7" w:rsidP="00F55C28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Patient safety during monitoring process due to advice provided by Flo, in </w:t>
            </w:r>
            <w:r w:rsidR="00A72EB8" w:rsidRP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concordance with </w:t>
            </w:r>
            <w:r w:rsidRP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 shared management plan (as decided by the practice)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309AE87B" w14:textId="77777777" w:rsidR="00944DB7" w:rsidRPr="00944DB7" w:rsidRDefault="00944DB7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41D57BC5" w14:textId="77777777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>INCREASED:</w:t>
            </w:r>
          </w:p>
          <w:p w14:paraId="3F48C798" w14:textId="77777777" w:rsidR="009679E3" w:rsidRPr="00944DB7" w:rsidRDefault="009679E3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35F9FA2D" w14:textId="08CBF3BB" w:rsidR="00944DB7" w:rsidRPr="00944DB7" w:rsidRDefault="00944DB7" w:rsidP="00944DB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Capacity in primary care due to patients not needing to visit the practice to have BP reading taken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or reviewed.</w:t>
            </w:r>
          </w:p>
          <w:p w14:paraId="51FF605F" w14:textId="66F764D0" w:rsidR="00944DB7" w:rsidRPr="00944DB7" w:rsidRDefault="00944DB7" w:rsidP="00944DB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Confidence and ability to self-manage outside of face to face care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D20F60D" w14:textId="25946E37" w:rsidR="00944DB7" w:rsidRPr="00944DB7" w:rsidRDefault="00944DB7" w:rsidP="00944DB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Patient </w:t>
            </w:r>
            <w:r w:rsidR="003244FC"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engagement </w:t>
            </w:r>
            <w:r w:rsidR="003244F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and</w:t>
            </w:r>
            <w:r w:rsidR="00E970F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understanding of 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condition and/or symptoms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048C2CE3" w14:textId="77777777" w:rsidR="00944DB7" w:rsidRPr="00944DB7" w:rsidRDefault="00944DB7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10A2C3FA" w14:textId="77777777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 xml:space="preserve">REDUCED: </w:t>
            </w:r>
          </w:p>
          <w:p w14:paraId="36D9095B" w14:textId="77777777" w:rsidR="009679E3" w:rsidRPr="00944DB7" w:rsidRDefault="009679E3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4F451A8C" w14:textId="1D200820" w:rsidR="00944DB7" w:rsidRPr="00944DB7" w:rsidRDefault="00944DB7" w:rsidP="00944DB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Visits to the practice for blood pressure monitoring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291846B3" w14:textId="7E326205" w:rsidR="00944DB7" w:rsidRPr="00944DB7" w:rsidRDefault="00944DB7" w:rsidP="00944DB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Time taken to reach 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stable BP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, 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d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ue to </w:t>
            </w:r>
            <w:r w:rsidR="005A4A48"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faster access to diagnostic data upon which to make a treatment decision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, such as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titrating anti-hypertensive medication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monitoring 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promptly.</w:t>
            </w:r>
          </w:p>
          <w:p w14:paraId="235D12B4" w14:textId="46C623AE" w:rsidR="00944DB7" w:rsidRDefault="00944DB7" w:rsidP="00944DB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Cost of clinical time</w:t>
            </w:r>
            <w:r w:rsidR="005A4A4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3A53A1BA" w14:textId="77777777" w:rsidR="00591ED0" w:rsidRPr="00944DB7" w:rsidRDefault="00591ED0" w:rsidP="00591ED0">
            <w:p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44A3366B" w14:textId="77777777" w:rsidR="00944DB7" w:rsidRPr="00944DB7" w:rsidRDefault="00944DB7" w:rsidP="00944DB7">
            <w:pPr>
              <w:rPr>
                <w:rFonts w:ascii="Arial" w:hAnsi="Arial" w:cs="Arial"/>
                <w:sz w:val="21"/>
                <w:szCs w:val="20"/>
                <w:lang w:eastAsia="en-GB"/>
              </w:rPr>
            </w:pPr>
          </w:p>
        </w:tc>
      </w:tr>
      <w:tr w:rsidR="00591ED0" w:rsidRPr="00944DB7" w14:paraId="33473B3A" w14:textId="77777777" w:rsidTr="00831BD2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0BD5" w14:textId="77777777" w:rsidR="00944DB7" w:rsidRPr="00944DB7" w:rsidRDefault="00944DB7" w:rsidP="00944DB7">
            <w:pPr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EFFICIENCY MEASURE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DCB8" w14:textId="77777777" w:rsidR="00944DB7" w:rsidRPr="00944DB7" w:rsidRDefault="00944DB7" w:rsidP="00944DB7">
            <w:pPr>
              <w:rPr>
                <w:rFonts w:ascii="Arial" w:hAnsi="Arial" w:cs="Arial"/>
                <w:sz w:val="21"/>
                <w:szCs w:val="20"/>
                <w:lang w:eastAsia="en-GB"/>
              </w:rPr>
            </w:pPr>
          </w:p>
          <w:p w14:paraId="47A25FBA" w14:textId="57C18A07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>PRIMARY CLAIM</w:t>
            </w:r>
            <w:r w:rsidR="009679E3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>S:</w:t>
            </w:r>
          </w:p>
          <w:p w14:paraId="32D7EDBC" w14:textId="6DE756A6" w:rsidR="00591ED0" w:rsidRDefault="00944DB7" w:rsidP="00591ED0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591ED0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Fewer appointments at GP Practice (calculated by total time saved</w:t>
            </w:r>
            <w:r w:rsidR="00591ED0" w:rsidRPr="00591ED0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</w:t>
            </w:r>
            <w:r w:rsidRPr="00591ED0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per patient)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9C5A6F5" w14:textId="5EF40062" w:rsidR="00591ED0" w:rsidRDefault="00944DB7" w:rsidP="00591ED0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591ED0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Cost based on fewer appointments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13E42215" w14:textId="51BFA6F6" w:rsidR="00944DB7" w:rsidRPr="00591ED0" w:rsidRDefault="00944DB7" w:rsidP="00591ED0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591ED0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satisfaction survey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028658BB" w14:textId="77777777" w:rsidR="00591ED0" w:rsidRPr="00944DB7" w:rsidRDefault="00591ED0" w:rsidP="00591ED0">
            <w:p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31FC3342" w14:textId="77777777" w:rsidR="00944DB7" w:rsidRPr="00944DB7" w:rsidRDefault="00944DB7" w:rsidP="00944DB7">
            <w:pPr>
              <w:rPr>
                <w:rFonts w:ascii="Arial" w:hAnsi="Arial" w:cs="Arial"/>
                <w:sz w:val="21"/>
                <w:szCs w:val="20"/>
                <w:lang w:eastAsia="en-GB"/>
              </w:rPr>
            </w:pPr>
          </w:p>
        </w:tc>
      </w:tr>
      <w:tr w:rsidR="00591ED0" w:rsidRPr="00944DB7" w14:paraId="32EC7875" w14:textId="77777777" w:rsidTr="00831BD2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7E827" w14:textId="4132DFD3" w:rsidR="00944DB7" w:rsidRPr="00944DB7" w:rsidRDefault="00944DB7" w:rsidP="00944DB7">
            <w:pPr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REQUIRED TIME </w:t>
            </w:r>
          </w:p>
          <w:p w14:paraId="0051EFF9" w14:textId="77777777" w:rsidR="00944DB7" w:rsidRPr="00944DB7" w:rsidRDefault="00944DB7" w:rsidP="00944DB7">
            <w:pPr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What is the duration of the plan?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FC1BA" w14:textId="77777777" w:rsidR="00944DB7" w:rsidRPr="00944DB7" w:rsidRDefault="00944DB7" w:rsidP="00944DB7">
            <w:pPr>
              <w:rPr>
                <w:rFonts w:ascii="Arial" w:hAnsi="Arial" w:cs="Arial"/>
                <w:sz w:val="21"/>
                <w:szCs w:val="20"/>
                <w:lang w:eastAsia="en-GB"/>
              </w:rPr>
            </w:pPr>
          </w:p>
          <w:p w14:paraId="306A2075" w14:textId="7F278E56" w:rsidR="00625856" w:rsidRPr="002D517A" w:rsidRDefault="00944DB7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P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rotocol duration is </w:t>
            </w:r>
            <w:r w:rsidR="009F4B4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8</w:t>
            </w:r>
            <w:r w:rsidR="002D517A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weeks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5A0F6434" w14:textId="6D3F3308" w:rsidR="00944DB7" w:rsidRDefault="00944DB7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Flo prompts patient to send </w:t>
            </w:r>
            <w:r w:rsidR="009F4B4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</w:t>
            </w:r>
            <w:r w:rsidR="002D517A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blood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pressure</w:t>
            </w:r>
            <w:r w:rsidR="009F4B4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daily 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(total 1</w:t>
            </w:r>
            <w:r w:rsidR="009F4B4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12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readings</w:t>
            </w:r>
            <w:r w:rsidR="0021553A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*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)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06211B98" w14:textId="77777777" w:rsidR="00831BD2" w:rsidRPr="00944DB7" w:rsidRDefault="00831BD2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1B840625" w14:textId="77777777" w:rsidR="00944DB7" w:rsidRPr="00944DB7" w:rsidRDefault="00944DB7" w:rsidP="00944DB7">
            <w:pPr>
              <w:rPr>
                <w:rFonts w:ascii="Arial" w:hAnsi="Arial" w:cs="Arial"/>
                <w:sz w:val="21"/>
                <w:szCs w:val="20"/>
                <w:lang w:eastAsia="en-GB"/>
              </w:rPr>
            </w:pPr>
          </w:p>
        </w:tc>
      </w:tr>
      <w:tr w:rsidR="00591ED0" w:rsidRPr="00944DB7" w14:paraId="3CDFA7D7" w14:textId="77777777" w:rsidTr="00831BD2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5F121" w14:textId="77777777" w:rsidR="00944DB7" w:rsidRPr="00944DB7" w:rsidRDefault="00944DB7" w:rsidP="00944DB7">
            <w:pPr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ENTRY QUALIFICATION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438D" w14:textId="77777777" w:rsidR="00944DB7" w:rsidRPr="00944DB7" w:rsidRDefault="00944DB7" w:rsidP="00944DB7">
            <w:pPr>
              <w:rPr>
                <w:rFonts w:ascii="Arial" w:hAnsi="Arial" w:cs="Arial"/>
                <w:sz w:val="21"/>
                <w:szCs w:val="20"/>
                <w:lang w:eastAsia="en-GB"/>
              </w:rPr>
            </w:pPr>
          </w:p>
          <w:p w14:paraId="4F7C336A" w14:textId="407512C5" w:rsidR="00944DB7" w:rsidRPr="00944DB7" w:rsidRDefault="00944DB7" w:rsidP="00944DB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part of target cohort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6ACD5660" w14:textId="665DDC84" w:rsidR="00944DB7" w:rsidRPr="00944DB7" w:rsidRDefault="00944DB7" w:rsidP="00944DB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with appropriate cognitive ability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62779E27" w14:textId="39E1A2B3" w:rsidR="00944DB7" w:rsidRPr="00944DB7" w:rsidRDefault="00944DB7" w:rsidP="00944DB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(or willing family member/carer) owns a mobile phone and is capable of sending and receiving SMS and taking own blood pressure accurately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3C69140" w14:textId="3DCE27C2" w:rsidR="00944DB7" w:rsidRDefault="00944DB7" w:rsidP="007B1773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has access to a blood pressure monitor</w:t>
            </w:r>
            <w:r w:rsidR="005624E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784CA7F" w14:textId="77777777" w:rsidR="002D517A" w:rsidRDefault="002D517A" w:rsidP="002D517A">
            <w:p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21FB32FC" w14:textId="77777777" w:rsidR="00EC1A13" w:rsidRPr="00944DB7" w:rsidRDefault="00EC1A13" w:rsidP="009679E3">
            <w:p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</w:tr>
    </w:tbl>
    <w:p w14:paraId="194BE929" w14:textId="77777777" w:rsidR="00831BD2" w:rsidRDefault="00831BD2" w:rsidP="000A213E">
      <w:pPr>
        <w:tabs>
          <w:tab w:val="left" w:pos="690"/>
          <w:tab w:val="left" w:pos="1520"/>
        </w:tabs>
        <w:rPr>
          <w:rFonts w:ascii="Arial" w:hAnsi="Arial" w:cs="Arial"/>
          <w:color w:val="000000"/>
          <w:sz w:val="22"/>
          <w:szCs w:val="22"/>
          <w:lang w:eastAsia="en-GB"/>
        </w:rPr>
        <w:sectPr w:rsidR="00831BD2" w:rsidSect="0030677E">
          <w:headerReference w:type="default" r:id="rId9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7456"/>
      </w:tblGrid>
      <w:tr w:rsidR="00591ED0" w:rsidRPr="00944DB7" w14:paraId="4242A915" w14:textId="77777777" w:rsidTr="00831BD2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C915" w14:textId="2E4B4968" w:rsidR="00944DB7" w:rsidRPr="00944DB7" w:rsidRDefault="00944DB7" w:rsidP="000A213E">
            <w:pPr>
              <w:tabs>
                <w:tab w:val="left" w:pos="690"/>
                <w:tab w:val="left" w:pos="1520"/>
              </w:tabs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lastRenderedPageBreak/>
              <w:t>ROI CALCULATIO</w:t>
            </w:r>
            <w:r w:rsidR="000A213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D0CA3" w14:textId="77777777" w:rsidR="00C733C0" w:rsidRDefault="00944DB7" w:rsidP="007B177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</w:pPr>
            <w:r w:rsidRPr="00944DB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  <w:t>In Practice BP Monitoring compared to using Flo</w:t>
            </w:r>
            <w:r w:rsidR="007B1773" w:rsidRPr="0004576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  <w:t>:</w:t>
            </w:r>
          </w:p>
          <w:p w14:paraId="148C24E7" w14:textId="77777777" w:rsidR="000C3231" w:rsidRPr="00045767" w:rsidRDefault="000C3231" w:rsidP="007B177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466332AA" w14:textId="4FF8709D" w:rsidR="008B0914" w:rsidRDefault="005B1DFA" w:rsidP="008B0914">
            <w:pPr>
              <w:spacing w:after="24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object w:dxaOrig="7220" w:dyaOrig="11660" w14:anchorId="06C87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61.2pt;height:584.4pt;mso-width-percent:0;mso-height-percent:0;mso-width-percent:0;mso-height-percent:0" o:ole="">
                  <v:imagedata r:id="rId10" o:title=""/>
                </v:shape>
                <o:OLEObject Type="Embed" ProgID="Excel.Sheet.12" ShapeID="_x0000_i1025" DrawAspect="Content" ObjectID="_1710843296" r:id="rId11"/>
              </w:object>
            </w:r>
            <w:r w:rsidR="00944DB7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*Based on AIM-0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</w:t>
            </w:r>
            <w:r w:rsidR="00D2520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⁷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944DB7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protocol. Patient receives 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a message at 8:00am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944DB7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from Flo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for 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8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weeks</w:t>
            </w:r>
            <w:r w:rsidR="00944DB7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asking for 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BP</w:t>
            </w:r>
            <w:r w:rsidR="00944DB7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in AM &amp; PM </w:t>
            </w:r>
            <w:r w:rsidR="00944DB7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reading. 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Flo will send a reminder 12 hours later if the patient doesn’t send in the AM reading (</w:t>
            </w:r>
            <w:r w:rsidR="008B0914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cost is included in the contingency messages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). </w:t>
            </w:r>
            <w:r w:rsidR="00944DB7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Patient respo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nses with BP will generate </w:t>
            </w:r>
            <w:r w:rsidR="00944DB7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a reply from Fl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o,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however it is possible that a patient would only provide one BP reading daily, which would result in between 56-112 readings, total </w:t>
            </w:r>
            <w:r w:rsidR="002B57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168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-</w:t>
            </w:r>
            <w:r w:rsidR="002B57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280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messages </w:t>
            </w:r>
            <w:r w:rsidR="00944DB7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.</w:t>
            </w:r>
            <w:proofErr w:type="gramEnd"/>
            <w:r w:rsidR="00944DB7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Flo will 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2 additional support messages per week, totalling 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16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messages, as well as a set of evaluation questions at the end of the </w:t>
            </w:r>
            <w:r w:rsidR="008B091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8 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weeks. A reminder is sent, and then the first question; if at any point the patient doesn’t respond, the 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lastRenderedPageBreak/>
              <w:t xml:space="preserve">next question will not be sent, hence between 2 &amp; 8 messages. The sum total is therefore </w:t>
            </w:r>
            <w:r w:rsidR="002B57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186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-</w:t>
            </w:r>
            <w:r w:rsidR="002B57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304</w:t>
            </w:r>
            <w:r w:rsidR="0067358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texts. </w:t>
            </w:r>
            <w:r w:rsidR="002B57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Texts cost £0.08.</w:t>
            </w:r>
          </w:p>
          <w:p w14:paraId="2B1F38A1" w14:textId="13B1745F" w:rsidR="0021553A" w:rsidRPr="0021553A" w:rsidRDefault="0021553A" w:rsidP="008B0914">
            <w:pPr>
              <w:spacing w:after="240"/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**Based on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eastAsia="en-GB"/>
              </w:rPr>
              <w:t>10 minute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appointment.</w:t>
            </w:r>
            <w:r w:rsidR="008B0914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Cost </w:t>
            </w:r>
            <w:r w:rsidR="00511BA9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taken</w:t>
            </w:r>
            <w:r w:rsidR="008B0914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from Personal Social Services Research Unit, University of Kent “Unit Costs of Health and Social Care 2017” </w:t>
            </w:r>
            <w:hyperlink r:id="rId12" w:history="1">
              <w:r w:rsidR="008B0914" w:rsidRPr="004A010D">
                <w:rPr>
                  <w:rStyle w:val="Hyperlink"/>
                  <w:rFonts w:ascii="Arial" w:hAnsi="Arial" w:cs="Arial"/>
                  <w:i/>
                  <w:sz w:val="16"/>
                  <w:szCs w:val="16"/>
                  <w:lang w:eastAsia="en-GB"/>
                </w:rPr>
                <w:t>https://www.pssru.ac.uk/project-pages/unity-costs/unity-costs-2017/</w:t>
              </w:r>
            </w:hyperlink>
            <w:r w:rsidR="008B0914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</w:t>
            </w:r>
          </w:p>
          <w:p w14:paraId="660C1D4E" w14:textId="669B7A13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***Based on low cost BIHS accredited machine. May vary dependent on practice preference.</w:t>
            </w:r>
          </w:p>
          <w:p w14:paraId="75A72555" w14:textId="77777777" w:rsidR="008B0914" w:rsidRPr="00944DB7" w:rsidRDefault="008B0914" w:rsidP="00944DB7">
            <w:pPr>
              <w:rPr>
                <w:lang w:eastAsia="en-GB"/>
              </w:rPr>
            </w:pPr>
          </w:p>
          <w:p w14:paraId="3577714F" w14:textId="588F5D3A" w:rsidR="00944DB7" w:rsidRPr="00831BD2" w:rsidRDefault="0067358D" w:rsidP="0074681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**** Based on data from NHS Ayrshire &amp; Arran</w:t>
            </w:r>
            <w:r w:rsidR="00DB262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presented by </w:t>
            </w:r>
            <w:proofErr w:type="spellStart"/>
            <w:r w:rsidR="00DB2624" w:rsidRPr="00DB2624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Dr.</w:t>
            </w:r>
            <w:proofErr w:type="spellEnd"/>
            <w:r w:rsidR="00DB2624" w:rsidRPr="00DB2624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Kes Khaliq</w:t>
            </w:r>
            <w:r w:rsidR="00DB26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at the national Scottish Flo event. Data showed that use of Flo avoided between 1-6 appointments for patients, with an average of 2.4 appointments saved.</w:t>
            </w:r>
            <w:r w:rsidR="001E7E6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591ED0" w:rsidRPr="00944DB7" w14:paraId="71EB37F0" w14:textId="77777777" w:rsidTr="00831BD2">
        <w:trPr>
          <w:trHeight w:val="28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6C1D" w14:textId="7F3EA937" w:rsidR="00944DB7" w:rsidRPr="00944DB7" w:rsidRDefault="00944DB7" w:rsidP="00944DB7">
            <w:pPr>
              <w:rPr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lastRenderedPageBreak/>
              <w:t>PILOT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5414" w14:textId="77777777" w:rsidR="00944DB7" w:rsidRPr="00944DB7" w:rsidRDefault="00944DB7" w:rsidP="00944DB7">
            <w:pPr>
              <w:rPr>
                <w:lang w:eastAsia="en-GB"/>
              </w:rPr>
            </w:pPr>
          </w:p>
        </w:tc>
      </w:tr>
    </w:tbl>
    <w:p w14:paraId="66FF5A63" w14:textId="77777777" w:rsidR="00746810" w:rsidRDefault="00746810" w:rsidP="00944DB7">
      <w:pPr>
        <w:rPr>
          <w:rFonts w:ascii="Calibri" w:hAnsi="Calibri"/>
          <w:color w:val="000000"/>
          <w:sz w:val="22"/>
          <w:szCs w:val="22"/>
          <w:lang w:eastAsia="en-GB"/>
        </w:rPr>
      </w:pPr>
    </w:p>
    <w:p w14:paraId="67CDE6A0" w14:textId="77777777" w:rsidR="00944DB7" w:rsidRPr="00944DB7" w:rsidRDefault="00944DB7" w:rsidP="00944DB7">
      <w:pPr>
        <w:rPr>
          <w:lang w:eastAsia="en-GB"/>
        </w:rPr>
      </w:pP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</w:p>
    <w:p w14:paraId="61156C74" w14:textId="77777777" w:rsidR="00944DB7" w:rsidRPr="00944DB7" w:rsidRDefault="00944DB7" w:rsidP="00944DB7">
      <w:pPr>
        <w:textAlignment w:val="baseline"/>
        <w:rPr>
          <w:rFonts w:ascii="Calibri" w:hAnsi="Calibri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b/>
          <w:bCs/>
          <w:color w:val="000000"/>
          <w:sz w:val="16"/>
          <w:szCs w:val="16"/>
          <w:lang w:eastAsia="en-GB"/>
        </w:rPr>
        <w:t>References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0DEE804D" w14:textId="0A688EB4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1 Lim SS, Vos T, Flaxman AD, </w:t>
      </w:r>
      <w:proofErr w:type="spellStart"/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Danaei</w:t>
      </w:r>
      <w:proofErr w:type="spellEnd"/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G, Shibuya K, Adair-</w:t>
      </w:r>
      <w:proofErr w:type="spellStart"/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Rohani</w:t>
      </w:r>
      <w:proofErr w:type="spellEnd"/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H, et al. </w:t>
      </w:r>
      <w:r w:rsidRPr="00746810">
        <w:rPr>
          <w:rFonts w:ascii="Arial" w:hAnsi="Arial" w:cs="Arial"/>
          <w:i/>
          <w:color w:val="000000"/>
          <w:sz w:val="16"/>
          <w:szCs w:val="16"/>
          <w:lang w:eastAsia="en-GB"/>
        </w:rPr>
        <w:t>A comparative risk assessment of burden of disease and injury attributable to 67 risk factors and risk factor clusters in 21 regions, 1990-2010: a systematic analysis for the Global Burden of Disease Study 2010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. Lancet</w:t>
      </w:r>
      <w:r w:rsidR="00746810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proofErr w:type="gramStart"/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2012;380:2224</w:t>
      </w:r>
      <w:proofErr w:type="gramEnd"/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-60.</w:t>
      </w:r>
    </w:p>
    <w:p w14:paraId="11BCBB81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7CD64C2F" w14:textId="608F4CDC" w:rsidR="00414972" w:rsidRPr="00414972" w:rsidRDefault="00944DB7" w:rsidP="00414972">
      <w:pPr>
        <w:textAlignment w:val="baseline"/>
        <w:rPr>
          <w:rFonts w:ascii="Arial" w:eastAsiaTheme="minorHAnsi" w:hAnsi="Arial" w:cs="Arial"/>
          <w:bCs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2 </w:t>
      </w:r>
      <w:r w:rsidR="003E4145">
        <w:rPr>
          <w:rFonts w:ascii="Arial" w:hAnsi="Arial" w:cs="Arial"/>
          <w:color w:val="000000"/>
          <w:sz w:val="16"/>
          <w:szCs w:val="16"/>
          <w:lang w:eastAsia="en-GB"/>
        </w:rPr>
        <w:t>Wolf-</w:t>
      </w:r>
      <w:r w:rsidR="00414972">
        <w:rPr>
          <w:rFonts w:ascii="Arial" w:hAnsi="Arial" w:cs="Arial"/>
          <w:color w:val="000000"/>
          <w:sz w:val="16"/>
          <w:szCs w:val="16"/>
          <w:lang w:eastAsia="en-GB"/>
        </w:rPr>
        <w:t xml:space="preserve">Maier K, </w:t>
      </w:r>
      <w:r w:rsidR="00414972" w:rsidRPr="00414972">
        <w:rPr>
          <w:rFonts w:ascii="Arial" w:hAnsi="Arial" w:cs="Arial"/>
          <w:i/>
          <w:color w:val="000000"/>
          <w:sz w:val="16"/>
          <w:szCs w:val="16"/>
          <w:lang w:eastAsia="en-GB"/>
        </w:rPr>
        <w:t xml:space="preserve">et al. </w:t>
      </w:r>
      <w:r w:rsidR="00414972" w:rsidRPr="00414972">
        <w:rPr>
          <w:rFonts w:ascii="Arial" w:eastAsiaTheme="minorHAnsi" w:hAnsi="Arial" w:cs="Arial"/>
          <w:bCs/>
          <w:i/>
          <w:color w:val="000000"/>
          <w:sz w:val="16"/>
          <w:szCs w:val="16"/>
          <w:lang w:eastAsia="en-GB"/>
        </w:rPr>
        <w:t>Hypertension treatment and control in five European countries, Canada, and the United States</w:t>
      </w:r>
      <w:r w:rsidR="00414972">
        <w:rPr>
          <w:rFonts w:ascii="Arial" w:hAnsi="Arial" w:cs="Arial"/>
          <w:b/>
          <w:bCs/>
          <w:i/>
          <w:color w:val="000000"/>
          <w:sz w:val="16"/>
          <w:szCs w:val="16"/>
          <w:lang w:eastAsia="en-GB"/>
        </w:rPr>
        <w:t xml:space="preserve">. </w:t>
      </w:r>
      <w:r w:rsidR="00414972">
        <w:rPr>
          <w:rFonts w:ascii="Arial" w:hAnsi="Arial" w:cs="Arial"/>
          <w:bCs/>
          <w:color w:val="000000"/>
          <w:sz w:val="16"/>
          <w:szCs w:val="16"/>
          <w:lang w:eastAsia="en-GB"/>
        </w:rPr>
        <w:t>Hypertension 2004;43(1):10-7.</w:t>
      </w:r>
    </w:p>
    <w:p w14:paraId="4EF0C503" w14:textId="05C2ED25" w:rsidR="00166143" w:rsidRDefault="00166143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1E4673D9" w14:textId="5D45D9AF" w:rsidR="00166143" w:rsidRDefault="00166143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3</w:t>
      </w:r>
      <w:r w:rsidR="00414972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414972" w:rsidRPr="00414972">
        <w:rPr>
          <w:rFonts w:ascii="Arial" w:hAnsi="Arial" w:cs="Arial"/>
          <w:color w:val="000000"/>
          <w:sz w:val="16"/>
          <w:szCs w:val="16"/>
          <w:lang w:eastAsia="en-GB"/>
        </w:rPr>
        <w:t xml:space="preserve">Kearney M, Arden C, </w:t>
      </w:r>
      <w:proofErr w:type="spellStart"/>
      <w:r w:rsidR="00414972" w:rsidRPr="00414972">
        <w:rPr>
          <w:rFonts w:ascii="Arial" w:hAnsi="Arial" w:cs="Arial"/>
          <w:color w:val="000000"/>
          <w:sz w:val="16"/>
          <w:szCs w:val="16"/>
          <w:lang w:eastAsia="en-GB"/>
        </w:rPr>
        <w:t>Fuat</w:t>
      </w:r>
      <w:proofErr w:type="spellEnd"/>
      <w:r w:rsidR="00414972" w:rsidRPr="00414972">
        <w:rPr>
          <w:rFonts w:ascii="Arial" w:hAnsi="Arial" w:cs="Arial"/>
          <w:color w:val="000000"/>
          <w:sz w:val="16"/>
          <w:szCs w:val="16"/>
          <w:lang w:eastAsia="en-GB"/>
        </w:rPr>
        <w:t xml:space="preserve"> P, Griffith K. </w:t>
      </w:r>
      <w:r w:rsidR="00414972" w:rsidRPr="00414972">
        <w:rPr>
          <w:rFonts w:ascii="Arial" w:hAnsi="Arial" w:cs="Arial"/>
          <w:i/>
          <w:color w:val="000000"/>
          <w:sz w:val="16"/>
          <w:szCs w:val="16"/>
          <w:lang w:eastAsia="en-GB"/>
        </w:rPr>
        <w:t>Blood pressure: a call to action for primary care.</w:t>
      </w:r>
      <w:r w:rsidR="00414972" w:rsidRPr="00414972">
        <w:rPr>
          <w:rFonts w:ascii="Arial" w:hAnsi="Arial" w:cs="Arial"/>
          <w:color w:val="000000"/>
          <w:sz w:val="16"/>
          <w:szCs w:val="16"/>
          <w:lang w:eastAsia="en-GB"/>
        </w:rPr>
        <w:t xml:space="preserve"> Primary Care Cardiovascular Journal. 2015; February: </w:t>
      </w:r>
      <w:proofErr w:type="spellStart"/>
      <w:r w:rsidR="00414972" w:rsidRPr="00414972">
        <w:rPr>
          <w:rFonts w:ascii="Arial" w:hAnsi="Arial" w:cs="Arial"/>
          <w:color w:val="000000"/>
          <w:sz w:val="16"/>
          <w:szCs w:val="16"/>
          <w:lang w:eastAsia="en-GB"/>
        </w:rPr>
        <w:t>Epublication</w:t>
      </w:r>
      <w:proofErr w:type="spellEnd"/>
      <w:r w:rsidR="00414972" w:rsidRPr="00414972">
        <w:rPr>
          <w:rFonts w:ascii="Arial" w:hAnsi="Arial" w:cs="Arial"/>
          <w:color w:val="000000"/>
          <w:sz w:val="16"/>
          <w:szCs w:val="16"/>
          <w:lang w:eastAsia="en-GB"/>
        </w:rPr>
        <w:t xml:space="preserve"> online</w:t>
      </w:r>
    </w:p>
    <w:p w14:paraId="5BBCF214" w14:textId="7A9FCB7E" w:rsidR="00533A6A" w:rsidRDefault="00533A6A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0104C0A6" w14:textId="7B9C2945" w:rsidR="00944DB7" w:rsidRPr="00944DB7" w:rsidRDefault="00533A6A" w:rsidP="00831BD2">
      <w:pPr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4 </w:t>
      </w:r>
      <w:r w:rsidRPr="00533A6A">
        <w:rPr>
          <w:rFonts w:ascii="Arial" w:hAnsi="Arial" w:cs="Arial"/>
          <w:color w:val="000000"/>
          <w:sz w:val="16"/>
          <w:szCs w:val="16"/>
          <w:lang w:eastAsia="en-GB"/>
        </w:rPr>
        <w:t>Xu W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Pr="00533A6A">
        <w:rPr>
          <w:rFonts w:ascii="Arial" w:hAnsi="Arial" w:cs="Arial"/>
          <w:color w:val="000000"/>
          <w:sz w:val="16"/>
          <w:szCs w:val="16"/>
          <w:lang w:eastAsia="en-GB"/>
        </w:rPr>
        <w:t xml:space="preserve">, Goldberg SI, </w:t>
      </w:r>
      <w:proofErr w:type="spellStart"/>
      <w:r w:rsidRPr="00533A6A">
        <w:rPr>
          <w:rFonts w:ascii="Arial" w:hAnsi="Arial" w:cs="Arial"/>
          <w:color w:val="000000"/>
          <w:sz w:val="16"/>
          <w:szCs w:val="16"/>
          <w:lang w:eastAsia="en-GB"/>
        </w:rPr>
        <w:t>Shubina</w:t>
      </w:r>
      <w:proofErr w:type="spellEnd"/>
      <w:r w:rsidRPr="00533A6A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M</w:t>
      </w:r>
      <w:r w:rsidRPr="00533A6A">
        <w:rPr>
          <w:rFonts w:ascii="Arial" w:hAnsi="Arial" w:cs="Arial"/>
          <w:color w:val="000000"/>
          <w:sz w:val="16"/>
          <w:szCs w:val="16"/>
          <w:lang w:eastAsia="en-GB"/>
        </w:rPr>
        <w:t>,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proofErr w:type="spellStart"/>
      <w:r w:rsidRPr="00533A6A">
        <w:rPr>
          <w:rFonts w:ascii="Arial" w:hAnsi="Arial" w:cs="Arial"/>
          <w:color w:val="000000"/>
          <w:sz w:val="16"/>
          <w:szCs w:val="16"/>
          <w:lang w:eastAsia="en-GB"/>
        </w:rPr>
        <w:t>Turchin</w:t>
      </w:r>
      <w:proofErr w:type="spellEnd"/>
      <w:r w:rsidRPr="00533A6A">
        <w:rPr>
          <w:rFonts w:ascii="Arial" w:hAnsi="Arial" w:cs="Arial"/>
          <w:color w:val="000000"/>
          <w:sz w:val="16"/>
          <w:szCs w:val="16"/>
          <w:lang w:eastAsia="en-GB"/>
        </w:rPr>
        <w:t xml:space="preserve"> A.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Pr="00533A6A">
        <w:rPr>
          <w:rFonts w:ascii="Arial" w:hAnsi="Arial" w:cs="Arial"/>
          <w:bCs/>
          <w:i/>
          <w:color w:val="000000"/>
          <w:sz w:val="16"/>
          <w:szCs w:val="16"/>
          <w:lang w:eastAsia="en-GB"/>
        </w:rPr>
        <w:t>Optimal systolic blood pressure target, time to intensification, and time to follow-up in treatment of hypertension: population based retrospective cohort study</w:t>
      </w:r>
      <w:r>
        <w:rPr>
          <w:rFonts w:ascii="Arial" w:hAnsi="Arial" w:cs="Arial"/>
          <w:bCs/>
          <w:color w:val="000000"/>
          <w:sz w:val="16"/>
          <w:szCs w:val="16"/>
          <w:lang w:eastAsia="en-GB"/>
        </w:rPr>
        <w:t xml:space="preserve">. </w:t>
      </w:r>
      <w:proofErr w:type="gramStart"/>
      <w:r>
        <w:rPr>
          <w:rFonts w:ascii="Arial" w:hAnsi="Arial" w:cs="Arial"/>
          <w:bCs/>
          <w:color w:val="000000"/>
          <w:sz w:val="16"/>
          <w:szCs w:val="16"/>
          <w:lang w:eastAsia="en-GB"/>
        </w:rPr>
        <w:t>BMJ:2015:350</w:t>
      </w:r>
      <w:proofErr w:type="gramEnd"/>
      <w:r w:rsidR="00944DB7"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944DB7"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944DB7"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2E5F483E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2B271B6E" w14:textId="3331B76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5 Cottrell E, Chambers R, O’Connell R (2012) </w:t>
      </w:r>
      <w:r w:rsidRPr="00B94008">
        <w:rPr>
          <w:rFonts w:ascii="Arial" w:hAnsi="Arial" w:cs="Arial"/>
          <w:i/>
          <w:color w:val="000000"/>
          <w:sz w:val="16"/>
          <w:szCs w:val="16"/>
          <w:lang w:eastAsia="en-GB"/>
        </w:rPr>
        <w:t>Using simple telehealth in primary care to reduce blood pressure: a service evaluation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. BMJ Open 2: e001391.doi:10.1136/bmjopen-2012-001391</w:t>
      </w:r>
    </w:p>
    <w:p w14:paraId="16541C60" w14:textId="77777777" w:rsidR="00944DB7" w:rsidRPr="00944DB7" w:rsidRDefault="00944DB7" w:rsidP="00944DB7">
      <w:pPr>
        <w:ind w:left="6120"/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3EF19810" w14:textId="06AF7F17" w:rsidR="00D25200" w:rsidRDefault="00831BD2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6</w:t>
      </w:r>
      <w:r w:rsid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44DB7"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Simple Shared Healthcare (2016). About us (Internet). (2016 Jan; cited 2016 Nov 27). Available from: </w:t>
      </w:r>
      <w:hyperlink r:id="rId13" w:history="1">
        <w:r w:rsidR="00D25200" w:rsidRPr="00E97907">
          <w:rPr>
            <w:rStyle w:val="Hyperlink"/>
            <w:rFonts w:ascii="Arial" w:hAnsi="Arial" w:cs="Arial"/>
            <w:sz w:val="16"/>
            <w:szCs w:val="16"/>
            <w:lang w:eastAsia="en-GB"/>
          </w:rPr>
          <w:t>http://www.simple.uk.net/home/about-us</w:t>
        </w:r>
      </w:hyperlink>
    </w:p>
    <w:p w14:paraId="66AE69B4" w14:textId="77777777" w:rsidR="00D25200" w:rsidRDefault="00D25200" w:rsidP="00944DB7">
      <w:pPr>
        <w:textAlignment w:val="baseline"/>
        <w:rPr>
          <w:rFonts w:ascii="Calibri" w:hAnsi="Calibri"/>
          <w:color w:val="000000"/>
          <w:sz w:val="22"/>
          <w:szCs w:val="22"/>
          <w:lang w:eastAsia="en-GB"/>
        </w:rPr>
      </w:pPr>
    </w:p>
    <w:p w14:paraId="33D13CB2" w14:textId="3A0041E8" w:rsidR="00944DB7" w:rsidRPr="00944DB7" w:rsidRDefault="00BB70EF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7 Chambers, R, Advice and Interactive Messages (AIM) for Health</w:t>
      </w:r>
      <w:r w:rsidR="00E4527A">
        <w:rPr>
          <w:rFonts w:ascii="Arial" w:hAnsi="Arial" w:cs="Arial"/>
          <w:color w:val="000000"/>
          <w:sz w:val="16"/>
          <w:szCs w:val="16"/>
          <w:lang w:eastAsia="en-GB"/>
        </w:rPr>
        <w:t>, 2011.</w:t>
      </w:r>
    </w:p>
    <w:p w14:paraId="7D124221" w14:textId="77777777" w:rsidR="00944DB7" w:rsidRPr="00944DB7" w:rsidRDefault="00944DB7" w:rsidP="00944DB7">
      <w:pPr>
        <w:ind w:firstLine="7920"/>
        <w:rPr>
          <w:lang w:eastAsia="en-GB"/>
        </w:rPr>
      </w:pPr>
    </w:p>
    <w:p w14:paraId="407FDCCB" w14:textId="77777777" w:rsidR="00944DB7" w:rsidRPr="00944DB7" w:rsidRDefault="00944DB7" w:rsidP="00944DB7">
      <w:pPr>
        <w:rPr>
          <w:lang w:eastAsia="en-GB"/>
        </w:rPr>
      </w:pP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</w:p>
    <w:p w14:paraId="04463017" w14:textId="77777777" w:rsidR="00944DB7" w:rsidRPr="00944DB7" w:rsidRDefault="00944DB7" w:rsidP="00944DB7">
      <w:pPr>
        <w:rPr>
          <w:lang w:eastAsia="en-GB"/>
        </w:rPr>
      </w:pP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</w:p>
    <w:p w14:paraId="13AF9BC1" w14:textId="77777777" w:rsidR="00944DB7" w:rsidRPr="00944DB7" w:rsidRDefault="00944DB7" w:rsidP="00944DB7">
      <w:pPr>
        <w:rPr>
          <w:lang w:eastAsia="en-GB"/>
        </w:rPr>
      </w:pP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/>
          <w:color w:val="000000"/>
          <w:sz w:val="22"/>
          <w:szCs w:val="22"/>
          <w:lang w:eastAsia="en-GB"/>
        </w:rPr>
        <w:tab/>
      </w:r>
    </w:p>
    <w:p w14:paraId="52F6F3D5" w14:textId="6703A066" w:rsidR="00944DB7" w:rsidRPr="00944DB7" w:rsidRDefault="00533A6A" w:rsidP="00944DB7">
      <w:pPr>
        <w:rPr>
          <w:lang w:eastAsia="en-GB"/>
        </w:rPr>
      </w:pPr>
      <w:r>
        <w:rPr>
          <w:lang w:eastAsia="en-GB"/>
        </w:rPr>
        <w:t xml:space="preserve"> </w:t>
      </w:r>
    </w:p>
    <w:p w14:paraId="66F51F79" w14:textId="77777777" w:rsidR="00A72EB8" w:rsidRDefault="00A72EB8"/>
    <w:sectPr w:rsidR="00A72EB8" w:rsidSect="0030677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3CB0" w14:textId="77777777" w:rsidR="005B1DFA" w:rsidRDefault="005B1DFA" w:rsidP="00511BA9">
      <w:r>
        <w:separator/>
      </w:r>
    </w:p>
  </w:endnote>
  <w:endnote w:type="continuationSeparator" w:id="0">
    <w:p w14:paraId="3BF20203" w14:textId="77777777" w:rsidR="005B1DFA" w:rsidRDefault="005B1DFA" w:rsidP="0051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DABE" w14:textId="77777777" w:rsidR="005B1DFA" w:rsidRDefault="005B1DFA" w:rsidP="00511BA9">
      <w:r>
        <w:separator/>
      </w:r>
    </w:p>
  </w:footnote>
  <w:footnote w:type="continuationSeparator" w:id="0">
    <w:p w14:paraId="1B6237E0" w14:textId="77777777" w:rsidR="005B1DFA" w:rsidRDefault="005B1DFA" w:rsidP="0051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882E" w14:textId="4188A63E" w:rsidR="00511BA9" w:rsidRDefault="00374A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5E7A88" wp14:editId="654AAA0F">
          <wp:simplePos x="0" y="0"/>
          <wp:positionH relativeFrom="column">
            <wp:posOffset>4587240</wp:posOffset>
          </wp:positionH>
          <wp:positionV relativeFrom="paragraph">
            <wp:posOffset>-190500</wp:posOffset>
          </wp:positionV>
          <wp:extent cx="1455420" cy="4251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5420" cy="4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204"/>
    <w:multiLevelType w:val="multilevel"/>
    <w:tmpl w:val="1054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45956"/>
    <w:multiLevelType w:val="multilevel"/>
    <w:tmpl w:val="E054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D12DE"/>
    <w:multiLevelType w:val="multilevel"/>
    <w:tmpl w:val="E3BC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E44B7"/>
    <w:multiLevelType w:val="multilevel"/>
    <w:tmpl w:val="D03E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443A3"/>
    <w:multiLevelType w:val="multilevel"/>
    <w:tmpl w:val="319A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B1EBC"/>
    <w:multiLevelType w:val="hybridMultilevel"/>
    <w:tmpl w:val="A6F244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012E4"/>
    <w:multiLevelType w:val="multilevel"/>
    <w:tmpl w:val="ABBC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24DC9"/>
    <w:multiLevelType w:val="multilevel"/>
    <w:tmpl w:val="D1F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359D6"/>
    <w:multiLevelType w:val="multilevel"/>
    <w:tmpl w:val="7160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F5977"/>
    <w:multiLevelType w:val="hybridMultilevel"/>
    <w:tmpl w:val="E48EA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D32D2"/>
    <w:multiLevelType w:val="multilevel"/>
    <w:tmpl w:val="C7FC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  <w:lvlOverride w:ilvl="0">
      <w:lvl w:ilvl="0">
        <w:numFmt w:val="lowerLetter"/>
        <w:lvlText w:val="%1."/>
        <w:lvlJc w:val="left"/>
      </w:lvl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B7"/>
    <w:rsid w:val="0001560D"/>
    <w:rsid w:val="000347E9"/>
    <w:rsid w:val="00037A8A"/>
    <w:rsid w:val="00045767"/>
    <w:rsid w:val="000A213E"/>
    <w:rsid w:val="000A252A"/>
    <w:rsid w:val="000C3231"/>
    <w:rsid w:val="000F43AA"/>
    <w:rsid w:val="000F48F4"/>
    <w:rsid w:val="00137F14"/>
    <w:rsid w:val="001525AB"/>
    <w:rsid w:val="00166143"/>
    <w:rsid w:val="001C4E2A"/>
    <w:rsid w:val="001C513F"/>
    <w:rsid w:val="001D23A9"/>
    <w:rsid w:val="001D4085"/>
    <w:rsid w:val="001E7E69"/>
    <w:rsid w:val="001F298B"/>
    <w:rsid w:val="002154D5"/>
    <w:rsid w:val="0021553A"/>
    <w:rsid w:val="00232343"/>
    <w:rsid w:val="00290A85"/>
    <w:rsid w:val="002B5767"/>
    <w:rsid w:val="002B6B46"/>
    <w:rsid w:val="002D0845"/>
    <w:rsid w:val="002D517A"/>
    <w:rsid w:val="0030677E"/>
    <w:rsid w:val="003244FC"/>
    <w:rsid w:val="0033020B"/>
    <w:rsid w:val="00360787"/>
    <w:rsid w:val="00374AB8"/>
    <w:rsid w:val="003A7639"/>
    <w:rsid w:val="003E2E2A"/>
    <w:rsid w:val="003E4145"/>
    <w:rsid w:val="00414972"/>
    <w:rsid w:val="004A6F5E"/>
    <w:rsid w:val="00502DE7"/>
    <w:rsid w:val="00511BA9"/>
    <w:rsid w:val="00533A6A"/>
    <w:rsid w:val="005624E7"/>
    <w:rsid w:val="00591ED0"/>
    <w:rsid w:val="005A4A48"/>
    <w:rsid w:val="005B1DFA"/>
    <w:rsid w:val="005C6B05"/>
    <w:rsid w:val="005D15C5"/>
    <w:rsid w:val="00625856"/>
    <w:rsid w:val="00647F33"/>
    <w:rsid w:val="0067358D"/>
    <w:rsid w:val="00692B4A"/>
    <w:rsid w:val="0069320A"/>
    <w:rsid w:val="006B4B62"/>
    <w:rsid w:val="006E0519"/>
    <w:rsid w:val="006F5001"/>
    <w:rsid w:val="00742920"/>
    <w:rsid w:val="00746810"/>
    <w:rsid w:val="007B1773"/>
    <w:rsid w:val="0081546E"/>
    <w:rsid w:val="00831BD2"/>
    <w:rsid w:val="00847777"/>
    <w:rsid w:val="008508E9"/>
    <w:rsid w:val="00871A3B"/>
    <w:rsid w:val="008B0914"/>
    <w:rsid w:val="008B77A3"/>
    <w:rsid w:val="008E55B2"/>
    <w:rsid w:val="00944DB7"/>
    <w:rsid w:val="009679E3"/>
    <w:rsid w:val="009E5D80"/>
    <w:rsid w:val="009F4B4E"/>
    <w:rsid w:val="00A332C6"/>
    <w:rsid w:val="00A70890"/>
    <w:rsid w:val="00A72EB8"/>
    <w:rsid w:val="00A76CA0"/>
    <w:rsid w:val="00B94008"/>
    <w:rsid w:val="00BB70EF"/>
    <w:rsid w:val="00BD2E77"/>
    <w:rsid w:val="00C20627"/>
    <w:rsid w:val="00C53EAF"/>
    <w:rsid w:val="00C6320E"/>
    <w:rsid w:val="00C733C0"/>
    <w:rsid w:val="00CA4943"/>
    <w:rsid w:val="00CD22C9"/>
    <w:rsid w:val="00D25200"/>
    <w:rsid w:val="00D41DDB"/>
    <w:rsid w:val="00D81947"/>
    <w:rsid w:val="00DB2624"/>
    <w:rsid w:val="00E03C38"/>
    <w:rsid w:val="00E06A3B"/>
    <w:rsid w:val="00E17CFF"/>
    <w:rsid w:val="00E4527A"/>
    <w:rsid w:val="00E970FE"/>
    <w:rsid w:val="00EC1A13"/>
    <w:rsid w:val="00ED1615"/>
    <w:rsid w:val="00EE683A"/>
    <w:rsid w:val="00EF393C"/>
    <w:rsid w:val="00F21496"/>
    <w:rsid w:val="00F429AC"/>
    <w:rsid w:val="00FA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28CFE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F3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9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DB7"/>
    <w:pPr>
      <w:spacing w:before="100" w:beforeAutospacing="1" w:after="100" w:afterAutospacing="1"/>
    </w:pPr>
    <w:rPr>
      <w:lang w:eastAsia="en-GB"/>
    </w:rPr>
  </w:style>
  <w:style w:type="character" w:customStyle="1" w:styleId="apple-tab-span">
    <w:name w:val="apple-tab-span"/>
    <w:basedOn w:val="DefaultParagraphFont"/>
    <w:rsid w:val="00944DB7"/>
  </w:style>
  <w:style w:type="character" w:styleId="Hyperlink">
    <w:name w:val="Hyperlink"/>
    <w:basedOn w:val="DefaultParagraphFont"/>
    <w:uiPriority w:val="99"/>
    <w:unhideWhenUsed/>
    <w:rsid w:val="00944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4DB7"/>
    <w:pPr>
      <w:ind w:left="720"/>
      <w:contextualSpacing/>
    </w:pPr>
    <w:rPr>
      <w:rFonts w:asciiTheme="minorHAnsi" w:eastAsia="Batang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B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2E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EB8"/>
    <w:rPr>
      <w:rFonts w:asciiTheme="minorHAnsi" w:eastAsia="Batang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E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23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154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4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1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B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1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B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77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haredlearning/interactive-simple-telehealth-for-the-management-of-blood-pressure" TargetMode="External"/><Relationship Id="rId13" Type="http://schemas.openxmlformats.org/officeDocument/2006/relationships/hyperlink" Target="http://www.simple.uk.net/home/about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ssru.ac.uk/project-pages/unity-costs/unity-costs-20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DE493F-00C1-6444-8651-8FE20D7B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simple.uk.net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Mountford</dc:creator>
  <cp:keywords/>
  <dc:description/>
  <cp:lastModifiedBy>Nicola Saunders</cp:lastModifiedBy>
  <cp:revision>6</cp:revision>
  <dcterms:created xsi:type="dcterms:W3CDTF">2019-01-22T15:33:00Z</dcterms:created>
  <dcterms:modified xsi:type="dcterms:W3CDTF">2022-04-07T12:28:00Z</dcterms:modified>
</cp:coreProperties>
</file>