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2B24" w14:textId="77777777" w:rsidR="004E1CE9" w:rsidRDefault="004E1CE9" w:rsidP="004E1CE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ADAD886" w14:textId="77777777" w:rsidR="004E1CE9" w:rsidRDefault="004E1CE9" w:rsidP="004E1CE9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8B15B5A" w14:textId="77777777" w:rsidR="004E1CE9" w:rsidRPr="00131893" w:rsidRDefault="004E1CE9" w:rsidP="004E1CE9">
      <w:pPr>
        <w:pStyle w:val="NoSpacing"/>
        <w:rPr>
          <w:rFonts w:ascii="Arial" w:hAnsi="Arial" w:cs="Arial"/>
          <w:b/>
          <w:sz w:val="28"/>
          <w:szCs w:val="28"/>
        </w:rPr>
      </w:pPr>
      <w:r w:rsidRPr="00131893">
        <w:rPr>
          <w:rFonts w:ascii="Arial" w:hAnsi="Arial" w:cs="Arial"/>
          <w:b/>
          <w:sz w:val="28"/>
          <w:szCs w:val="28"/>
        </w:rPr>
        <w:t>DEMO EXAMPLE</w:t>
      </w:r>
    </w:p>
    <w:p w14:paraId="270A8142" w14:textId="3F907850" w:rsidR="004E1CE9" w:rsidRDefault="004E1CE9" w:rsidP="004E1CE9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(D002</w:t>
      </w:r>
      <w:r w:rsidR="00E921E2">
        <w:rPr>
          <w:rFonts w:ascii="Arial" w:hAnsi="Arial" w:cs="Arial"/>
          <w:sz w:val="28"/>
          <w:szCs w:val="28"/>
          <w:lang w:val="en-US"/>
        </w:rPr>
        <w:t>)</w:t>
      </w:r>
      <w:r w:rsidR="005D4F6B">
        <w:rPr>
          <w:rFonts w:ascii="Arial" w:hAnsi="Arial" w:cs="Arial"/>
          <w:sz w:val="28"/>
          <w:szCs w:val="28"/>
          <w:lang w:val="en-US"/>
        </w:rPr>
        <w:t xml:space="preserve"> </w:t>
      </w:r>
      <w:r w:rsidRPr="00131893">
        <w:rPr>
          <w:rFonts w:ascii="Arial" w:hAnsi="Arial" w:cs="Arial"/>
          <w:sz w:val="28"/>
          <w:szCs w:val="28"/>
          <w:lang w:val="en-US"/>
        </w:rPr>
        <w:t xml:space="preserve">DEMO: </w:t>
      </w:r>
      <w:r>
        <w:rPr>
          <w:rFonts w:ascii="Arial" w:hAnsi="Arial" w:cs="Arial"/>
          <w:sz w:val="28"/>
          <w:szCs w:val="28"/>
          <w:lang w:val="en-US"/>
        </w:rPr>
        <w:t>Medication Reminder</w:t>
      </w:r>
      <w:r w:rsidR="00CF00F0">
        <w:rPr>
          <w:rFonts w:ascii="Arial" w:hAnsi="Arial" w:cs="Arial"/>
          <w:sz w:val="28"/>
          <w:szCs w:val="28"/>
          <w:lang w:val="en-US"/>
        </w:rPr>
        <w:t xml:space="preserve"> </w:t>
      </w:r>
      <w:r w:rsidR="00CF00F0" w:rsidRPr="00131893">
        <w:rPr>
          <w:rFonts w:ascii="Arial" w:hAnsi="Arial" w:cs="Arial"/>
          <w:sz w:val="28"/>
          <w:szCs w:val="28"/>
          <w:lang w:val="en-US"/>
        </w:rPr>
        <w:t xml:space="preserve">(DEMO set to </w:t>
      </w:r>
      <w:r w:rsidR="00CF00F0">
        <w:rPr>
          <w:rFonts w:ascii="Arial" w:hAnsi="Arial" w:cs="Arial"/>
          <w:sz w:val="28"/>
          <w:szCs w:val="28"/>
          <w:lang w:val="en-US"/>
        </w:rPr>
        <w:t xml:space="preserve">9am </w:t>
      </w:r>
      <w:r w:rsidR="00CF00F0" w:rsidRPr="00131893">
        <w:rPr>
          <w:rFonts w:ascii="Arial" w:hAnsi="Arial" w:cs="Arial"/>
          <w:sz w:val="28"/>
          <w:szCs w:val="28"/>
          <w:lang w:val="en-US"/>
        </w:rPr>
        <w:t>daily for 1 week)</w:t>
      </w:r>
    </w:p>
    <w:p w14:paraId="46DDD441" w14:textId="2BF5DAE9" w:rsidR="00222FEF" w:rsidRDefault="00E921E2" w:rsidP="00B43F2C">
      <w:pPr>
        <w:pStyle w:val="NoSpacing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(D002a) DEMO: Medication Reminder every x days at 18:30 </w:t>
      </w:r>
      <w:r w:rsidRPr="00131893">
        <w:rPr>
          <w:rFonts w:ascii="Arial" w:hAnsi="Arial" w:cs="Arial"/>
          <w:sz w:val="28"/>
          <w:szCs w:val="28"/>
          <w:lang w:val="en-US"/>
        </w:rPr>
        <w:t xml:space="preserve">(DEMO set </w:t>
      </w:r>
      <w:r>
        <w:rPr>
          <w:rFonts w:ascii="Arial" w:hAnsi="Arial" w:cs="Arial"/>
          <w:sz w:val="28"/>
          <w:szCs w:val="28"/>
          <w:lang w:val="en-US"/>
        </w:rPr>
        <w:t xml:space="preserve">every 2    days </w:t>
      </w:r>
      <w:r w:rsidRPr="00131893">
        <w:rPr>
          <w:rFonts w:ascii="Arial" w:hAnsi="Arial" w:cs="Arial"/>
          <w:sz w:val="28"/>
          <w:szCs w:val="28"/>
          <w:lang w:val="en-US"/>
        </w:rPr>
        <w:t>daily for 1 week)</w:t>
      </w:r>
    </w:p>
    <w:p w14:paraId="11DBD9F0" w14:textId="77777777" w:rsidR="00B43F2C" w:rsidRPr="00B43F2C" w:rsidRDefault="00B43F2C" w:rsidP="00B43F2C">
      <w:pPr>
        <w:pStyle w:val="NoSpacing"/>
        <w:rPr>
          <w:rFonts w:ascii="Arial" w:hAnsi="Arial" w:cs="Arial"/>
          <w:sz w:val="28"/>
          <w:szCs w:val="28"/>
          <w:lang w:val="en-US"/>
        </w:rPr>
      </w:pPr>
    </w:p>
    <w:p w14:paraId="7A25907F" w14:textId="77777777" w:rsidR="00222FEF" w:rsidRPr="00240003" w:rsidRDefault="00222FEF" w:rsidP="00222FEF">
      <w:pPr>
        <w:jc w:val="both"/>
        <w:rPr>
          <w:rFonts w:cs="Arial"/>
          <w:b/>
        </w:rPr>
      </w:pPr>
      <w:r w:rsidRPr="00240003">
        <w:rPr>
          <w:rFonts w:cs="Arial"/>
          <w:b/>
        </w:rPr>
        <w:t>Intended Use</w:t>
      </w:r>
    </w:p>
    <w:p w14:paraId="2F3F2826" w14:textId="77777777" w:rsidR="00AA0533" w:rsidRPr="00AA0533" w:rsidRDefault="00AA0533" w:rsidP="00AA0533">
      <w:pPr>
        <w:pStyle w:val="ListParagraph"/>
        <w:numPr>
          <w:ilvl w:val="0"/>
          <w:numId w:val="1"/>
        </w:numPr>
        <w:jc w:val="both"/>
        <w:rPr>
          <w:rFonts w:eastAsia="Calibri" w:cs="Arial"/>
          <w:lang w:val="en-US"/>
        </w:rPr>
      </w:pPr>
      <w:r w:rsidRPr="00AA0533">
        <w:rPr>
          <w:rFonts w:eastAsia="Calibri" w:cs="Arial"/>
          <w:lang w:val="en-US"/>
        </w:rPr>
        <w:t xml:space="preserve">In-between clinical contacts, to </w:t>
      </w:r>
      <w:r w:rsidRPr="00AA0533">
        <w:rPr>
          <w:rFonts w:eastAsia="Calibri" w:cs="Arial"/>
          <w:b/>
          <w:lang w:val="en-US"/>
        </w:rPr>
        <w:t>support the attainment of better and faster clinical outcomes</w:t>
      </w:r>
      <w:r w:rsidRPr="00AA0533">
        <w:rPr>
          <w:rFonts w:eastAsia="Calibri" w:cs="Arial"/>
          <w:lang w:val="en-US"/>
        </w:rPr>
        <w:t xml:space="preserve"> through accentuation and reinforcement of the essential factors of a mutually agreed-upon care plan between a patient and a healthcare provider.</w:t>
      </w:r>
    </w:p>
    <w:p w14:paraId="24F3F5AD" w14:textId="755703B1" w:rsidR="00AA0533" w:rsidRPr="00AA0533" w:rsidRDefault="00AA0533" w:rsidP="00AA0533">
      <w:pPr>
        <w:jc w:val="both"/>
        <w:rPr>
          <w:rFonts w:cs="Arial"/>
          <w:b/>
          <w:sz w:val="28"/>
          <w:szCs w:val="28"/>
        </w:rPr>
      </w:pPr>
      <w:r w:rsidRPr="00AA0533">
        <w:rPr>
          <w:rFonts w:cs="Arial"/>
          <w:b/>
        </w:rPr>
        <w:t xml:space="preserve">Purpose </w:t>
      </w:r>
    </w:p>
    <w:p w14:paraId="79F075FB" w14:textId="77777777" w:rsidR="004E1CE9" w:rsidRDefault="004E1CE9" w:rsidP="004E1CE9">
      <w:pPr>
        <w:numPr>
          <w:ilvl w:val="0"/>
          <w:numId w:val="1"/>
        </w:numPr>
        <w:spacing w:after="0"/>
        <w:rPr>
          <w:rFonts w:cs="Arial"/>
        </w:rPr>
      </w:pPr>
      <w:r w:rsidRPr="004B43B5">
        <w:rPr>
          <w:rFonts w:cs="Arial"/>
        </w:rPr>
        <w:t xml:space="preserve">To establish better habits and </w:t>
      </w:r>
      <w:r w:rsidRPr="00EE55D2">
        <w:rPr>
          <w:rFonts w:cs="Arial"/>
          <w:b/>
        </w:rPr>
        <w:t>improve compliance</w:t>
      </w:r>
      <w:r w:rsidRPr="004B43B5">
        <w:rPr>
          <w:rFonts w:cs="Arial"/>
        </w:rPr>
        <w:t xml:space="preserve"> with prescribed medication use (</w:t>
      </w:r>
      <w:r>
        <w:rPr>
          <w:rFonts w:cs="Arial"/>
        </w:rPr>
        <w:t xml:space="preserve">for example, </w:t>
      </w:r>
      <w:r w:rsidRPr="004B43B5">
        <w:rPr>
          <w:rFonts w:cs="Arial"/>
        </w:rPr>
        <w:t>could be pain management</w:t>
      </w:r>
      <w:r>
        <w:rPr>
          <w:rFonts w:cs="Arial"/>
        </w:rPr>
        <w:t>, anti-hypertensive medication or contraception pill [with technical modification]</w:t>
      </w:r>
      <w:r w:rsidRPr="004B43B5">
        <w:rPr>
          <w:rFonts w:cs="Arial"/>
        </w:rPr>
        <w:t>).</w:t>
      </w:r>
    </w:p>
    <w:p w14:paraId="196907F1" w14:textId="6D6279C5" w:rsidR="00E921E2" w:rsidRPr="004B43B5" w:rsidRDefault="00E921E2" w:rsidP="004E1CE9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</w:rPr>
        <w:t xml:space="preserve">Promotes </w:t>
      </w:r>
      <w:r w:rsidRPr="00E921E2">
        <w:rPr>
          <w:rFonts w:cs="Arial"/>
          <w:b/>
        </w:rPr>
        <w:t>sustained behaviour change</w:t>
      </w:r>
      <w:r>
        <w:rPr>
          <w:rFonts w:cs="Arial"/>
        </w:rPr>
        <w:t>.</w:t>
      </w:r>
    </w:p>
    <w:p w14:paraId="18EB2A4D" w14:textId="77777777" w:rsidR="004E1CE9" w:rsidRPr="004B43B5" w:rsidRDefault="004E1CE9" w:rsidP="004E1CE9">
      <w:pPr>
        <w:numPr>
          <w:ilvl w:val="0"/>
          <w:numId w:val="1"/>
        </w:numPr>
        <w:spacing w:after="0"/>
        <w:rPr>
          <w:rFonts w:cs="Arial"/>
        </w:rPr>
      </w:pPr>
      <w:r w:rsidRPr="004B43B5">
        <w:rPr>
          <w:rFonts w:cs="Arial"/>
        </w:rPr>
        <w:t xml:space="preserve">To support the </w:t>
      </w:r>
      <w:r>
        <w:rPr>
          <w:rFonts w:cs="Arial"/>
        </w:rPr>
        <w:t xml:space="preserve">shared </w:t>
      </w:r>
      <w:r w:rsidRPr="004B43B5">
        <w:rPr>
          <w:rFonts w:cs="Arial"/>
        </w:rPr>
        <w:t xml:space="preserve">management plan agreed with the </w:t>
      </w:r>
      <w:r>
        <w:rPr>
          <w:rFonts w:cs="Arial"/>
        </w:rPr>
        <w:t>health care team</w:t>
      </w:r>
      <w:r w:rsidRPr="004B43B5">
        <w:rPr>
          <w:rFonts w:cs="Arial"/>
        </w:rPr>
        <w:t xml:space="preserve">, </w:t>
      </w:r>
      <w:r w:rsidRPr="00EE55D2">
        <w:rPr>
          <w:rFonts w:cs="Arial"/>
          <w:b/>
        </w:rPr>
        <w:t>empowering the patient to take responsibility for their adherence to agreed treatment</w:t>
      </w:r>
      <w:r>
        <w:rPr>
          <w:rFonts w:cs="Arial"/>
        </w:rPr>
        <w:t>, improving their self-care.</w:t>
      </w:r>
    </w:p>
    <w:p w14:paraId="10C2993A" w14:textId="77777777" w:rsidR="004E1CE9" w:rsidRDefault="004E1CE9" w:rsidP="004E1CE9">
      <w:pPr>
        <w:numPr>
          <w:ilvl w:val="0"/>
          <w:numId w:val="1"/>
        </w:numPr>
        <w:spacing w:after="0"/>
        <w:rPr>
          <w:rFonts w:cs="Arial"/>
        </w:rPr>
      </w:pPr>
      <w:r w:rsidRPr="00EE55D2">
        <w:rPr>
          <w:rFonts w:cs="Arial"/>
          <w:b/>
        </w:rPr>
        <w:t>Reduce avoidable healthcare usage</w:t>
      </w:r>
      <w:r w:rsidRPr="004B43B5">
        <w:rPr>
          <w:rFonts w:cs="Arial"/>
        </w:rPr>
        <w:t>, (e</w:t>
      </w:r>
      <w:r>
        <w:rPr>
          <w:rFonts w:cs="Arial"/>
        </w:rPr>
        <w:t>.</w:t>
      </w:r>
      <w:r w:rsidRPr="004B43B5">
        <w:rPr>
          <w:rFonts w:cs="Arial"/>
        </w:rPr>
        <w:t>g</w:t>
      </w:r>
      <w:r>
        <w:rPr>
          <w:rFonts w:cs="Arial"/>
        </w:rPr>
        <w:t>.</w:t>
      </w:r>
      <w:r w:rsidRPr="004B43B5">
        <w:rPr>
          <w:rFonts w:cs="Arial"/>
        </w:rPr>
        <w:t xml:space="preserve"> attendance at GP surgery, Out o</w:t>
      </w:r>
      <w:r>
        <w:rPr>
          <w:rFonts w:cs="Arial"/>
        </w:rPr>
        <w:t>f Hours, Walk-in Centres or A&amp;E</w:t>
      </w:r>
      <w:r w:rsidRPr="004B43B5">
        <w:rPr>
          <w:rFonts w:cs="Arial"/>
        </w:rPr>
        <w:t xml:space="preserve">) for </w:t>
      </w:r>
      <w:r>
        <w:rPr>
          <w:rFonts w:cs="Arial"/>
        </w:rPr>
        <w:t>a</w:t>
      </w:r>
      <w:r w:rsidRPr="004B43B5">
        <w:rPr>
          <w:rFonts w:cs="Arial"/>
        </w:rPr>
        <w:t xml:space="preserve"> poorly controlled condition.</w:t>
      </w:r>
    </w:p>
    <w:p w14:paraId="0BF01972" w14:textId="017CA53E" w:rsidR="00EE55D2" w:rsidRPr="00EE55D2" w:rsidRDefault="00EE55D2" w:rsidP="004E1CE9">
      <w:pPr>
        <w:numPr>
          <w:ilvl w:val="0"/>
          <w:numId w:val="1"/>
        </w:numPr>
        <w:spacing w:after="0"/>
        <w:rPr>
          <w:rFonts w:cs="Arial"/>
        </w:rPr>
      </w:pPr>
      <w:r>
        <w:rPr>
          <w:rFonts w:cs="Arial"/>
          <w:b/>
        </w:rPr>
        <w:t xml:space="preserve">Faster and sustained achievement of clinical outcomes </w:t>
      </w:r>
      <w:r w:rsidR="003B5E56">
        <w:rPr>
          <w:rFonts w:cs="Arial"/>
        </w:rPr>
        <w:t>through patient’s</w:t>
      </w:r>
      <w:r w:rsidRPr="00EE55D2">
        <w:rPr>
          <w:rFonts w:cs="Arial"/>
        </w:rPr>
        <w:t xml:space="preserve"> adherence to prescribed medication.  </w:t>
      </w:r>
    </w:p>
    <w:p w14:paraId="147D03F7" w14:textId="77777777" w:rsidR="004E1CE9" w:rsidRPr="004B43B5" w:rsidRDefault="004E1CE9" w:rsidP="004E1CE9">
      <w:pPr>
        <w:spacing w:before="120" w:after="120"/>
        <w:rPr>
          <w:rFonts w:cs="Arial"/>
          <w:b/>
        </w:rPr>
      </w:pPr>
      <w:r w:rsidRPr="004B43B5">
        <w:rPr>
          <w:rFonts w:cs="Arial"/>
          <w:b/>
        </w:rPr>
        <w:t>Setting</w:t>
      </w:r>
    </w:p>
    <w:p w14:paraId="1B0DCF8F" w14:textId="77777777" w:rsidR="004E1CE9" w:rsidRPr="004B43B5" w:rsidRDefault="004E1CE9" w:rsidP="004E1CE9">
      <w:pPr>
        <w:spacing w:after="0"/>
        <w:rPr>
          <w:rFonts w:cs="Arial"/>
        </w:rPr>
      </w:pPr>
      <w:r w:rsidRPr="004B43B5">
        <w:rPr>
          <w:rFonts w:cs="Arial"/>
        </w:rPr>
        <w:t>General practice or any other health care setting where a clinician takes responsibility for enrolling patient and provides oversight.</w:t>
      </w:r>
    </w:p>
    <w:p w14:paraId="7BE05698" w14:textId="77777777" w:rsidR="004E1CE9" w:rsidRPr="004B43B5" w:rsidRDefault="004E1CE9" w:rsidP="004E1CE9">
      <w:pPr>
        <w:spacing w:before="120" w:after="120"/>
        <w:rPr>
          <w:rFonts w:cs="Arial"/>
          <w:b/>
        </w:rPr>
      </w:pPr>
      <w:r w:rsidRPr="004B43B5">
        <w:rPr>
          <w:rFonts w:cs="Arial"/>
          <w:b/>
        </w:rPr>
        <w:t>Selection of patients</w:t>
      </w:r>
    </w:p>
    <w:p w14:paraId="68670784" w14:textId="77777777" w:rsidR="004E1CE9" w:rsidRPr="004B43B5" w:rsidRDefault="004E1CE9" w:rsidP="004E1CE9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4B43B5">
        <w:rPr>
          <w:rFonts w:cs="Arial"/>
        </w:rPr>
        <w:t xml:space="preserve">Patients </w:t>
      </w:r>
      <w:r>
        <w:rPr>
          <w:rFonts w:cs="Arial"/>
        </w:rPr>
        <w:t xml:space="preserve">or carers </w:t>
      </w:r>
      <w:r w:rsidRPr="004B43B5">
        <w:rPr>
          <w:rFonts w:cs="Arial"/>
        </w:rPr>
        <w:t xml:space="preserve">who are forgetful about taking their </w:t>
      </w:r>
      <w:r>
        <w:rPr>
          <w:rFonts w:cs="Arial"/>
        </w:rPr>
        <w:t xml:space="preserve">prescribed </w:t>
      </w:r>
      <w:r w:rsidRPr="004B43B5">
        <w:rPr>
          <w:rFonts w:cs="Arial"/>
        </w:rPr>
        <w:t>daily tablets regularly (e</w:t>
      </w:r>
      <w:r>
        <w:rPr>
          <w:rFonts w:cs="Arial"/>
        </w:rPr>
        <w:t>.</w:t>
      </w:r>
      <w:r w:rsidRPr="004B43B5">
        <w:rPr>
          <w:rFonts w:cs="Arial"/>
        </w:rPr>
        <w:t>g</w:t>
      </w:r>
      <w:r>
        <w:rPr>
          <w:rFonts w:cs="Arial"/>
        </w:rPr>
        <w:t>.</w:t>
      </w:r>
      <w:r w:rsidRPr="004B43B5">
        <w:rPr>
          <w:rFonts w:cs="Arial"/>
        </w:rPr>
        <w:t xml:space="preserve"> analgesi</w:t>
      </w:r>
      <w:r>
        <w:rPr>
          <w:rFonts w:cs="Arial"/>
        </w:rPr>
        <w:t>cs, anti-hypertensive medication, statins, medication taken infrequently such as weekly bisphosphonates</w:t>
      </w:r>
      <w:r w:rsidRPr="004B43B5">
        <w:rPr>
          <w:rFonts w:cs="Arial"/>
        </w:rPr>
        <w:t>)</w:t>
      </w:r>
    </w:p>
    <w:p w14:paraId="53984E5C" w14:textId="77777777" w:rsidR="004E1CE9" w:rsidRPr="004B43B5" w:rsidRDefault="004E1CE9" w:rsidP="004E1CE9">
      <w:pPr>
        <w:spacing w:before="120" w:after="120"/>
        <w:rPr>
          <w:rFonts w:cs="Arial"/>
          <w:b/>
        </w:rPr>
      </w:pPr>
      <w:r w:rsidRPr="004B43B5">
        <w:rPr>
          <w:rFonts w:cs="Arial"/>
          <w:b/>
        </w:rPr>
        <w:t>Expected outcomes</w:t>
      </w:r>
    </w:p>
    <w:p w14:paraId="1502FF7C" w14:textId="77777777" w:rsidR="004E1CE9" w:rsidRPr="004B43B5" w:rsidRDefault="004E1CE9" w:rsidP="004E1CE9">
      <w:pPr>
        <w:spacing w:after="120"/>
        <w:rPr>
          <w:rFonts w:cs="Arial"/>
        </w:rPr>
      </w:pPr>
      <w:r w:rsidRPr="004B43B5">
        <w:rPr>
          <w:rFonts w:cs="Arial"/>
        </w:rPr>
        <w:t>1</w:t>
      </w:r>
      <w:r>
        <w:rPr>
          <w:rFonts w:cs="Arial"/>
        </w:rPr>
        <w:t>.</w:t>
      </w:r>
      <w:r w:rsidRPr="004B43B5">
        <w:rPr>
          <w:rFonts w:cs="Arial"/>
        </w:rPr>
        <w:t xml:space="preserve">  Changes in healthcare usage:  </w:t>
      </w:r>
      <w:r w:rsidRPr="004B43B5">
        <w:rPr>
          <w:rFonts w:cs="Arial"/>
        </w:rPr>
        <w:tab/>
      </w:r>
    </w:p>
    <w:p w14:paraId="2F0FE647" w14:textId="77777777" w:rsidR="004E1CE9" w:rsidRPr="004B43B5" w:rsidRDefault="004E1CE9" w:rsidP="004E1CE9">
      <w:pPr>
        <w:numPr>
          <w:ilvl w:val="0"/>
          <w:numId w:val="2"/>
        </w:numPr>
        <w:spacing w:after="0"/>
        <w:ind w:left="709" w:hanging="425"/>
        <w:rPr>
          <w:rFonts w:cs="Arial"/>
        </w:rPr>
      </w:pPr>
      <w:r w:rsidRPr="004B43B5">
        <w:rPr>
          <w:rFonts w:cs="Arial"/>
        </w:rPr>
        <w:t>Fewer unnecessary admissions to hospital or attendances at A&amp;E; less contacts at GP surgery</w:t>
      </w:r>
    </w:p>
    <w:p w14:paraId="7E48B2CD" w14:textId="1922A3A8" w:rsidR="00EE55D2" w:rsidRDefault="004E1CE9" w:rsidP="00EE55D2">
      <w:pPr>
        <w:numPr>
          <w:ilvl w:val="0"/>
          <w:numId w:val="2"/>
        </w:numPr>
        <w:spacing w:after="0"/>
        <w:ind w:left="709" w:hanging="425"/>
        <w:rPr>
          <w:rFonts w:cs="Arial"/>
        </w:rPr>
      </w:pPr>
      <w:r w:rsidRPr="00682127">
        <w:rPr>
          <w:rFonts w:cs="Arial"/>
        </w:rPr>
        <w:t>Medication use more in line with prescribed regimes</w:t>
      </w:r>
    </w:p>
    <w:p w14:paraId="03672514" w14:textId="588CD295" w:rsidR="00E921E2" w:rsidRPr="00EE55D2" w:rsidRDefault="00E921E2" w:rsidP="00EE55D2">
      <w:pPr>
        <w:numPr>
          <w:ilvl w:val="0"/>
          <w:numId w:val="2"/>
        </w:numPr>
        <w:spacing w:after="0"/>
        <w:ind w:left="709" w:hanging="425"/>
        <w:rPr>
          <w:rFonts w:cs="Arial"/>
        </w:rPr>
      </w:pPr>
      <w:r>
        <w:rPr>
          <w:rFonts w:cs="Arial"/>
        </w:rPr>
        <w:t>Reduced avoidable contacts as a result of associated side effects due to non-compliance</w:t>
      </w:r>
    </w:p>
    <w:p w14:paraId="39EF72BD" w14:textId="77777777" w:rsidR="004E1CE9" w:rsidRPr="004B43B5" w:rsidRDefault="004E1CE9" w:rsidP="004E1CE9">
      <w:pPr>
        <w:spacing w:before="120" w:after="120"/>
        <w:ind w:left="709" w:hanging="709"/>
        <w:rPr>
          <w:rFonts w:cs="Arial"/>
        </w:rPr>
      </w:pPr>
      <w:r w:rsidRPr="004B43B5">
        <w:rPr>
          <w:rFonts w:cs="Arial"/>
        </w:rPr>
        <w:t>2</w:t>
      </w:r>
      <w:r>
        <w:rPr>
          <w:rFonts w:cs="Arial"/>
        </w:rPr>
        <w:t>.</w:t>
      </w:r>
      <w:r w:rsidRPr="004B43B5">
        <w:rPr>
          <w:rFonts w:cs="Arial"/>
        </w:rPr>
        <w:t xml:space="preserve">  Patient empowerment:</w:t>
      </w:r>
      <w:r w:rsidRPr="004B43B5">
        <w:rPr>
          <w:rFonts w:cs="Arial"/>
        </w:rPr>
        <w:tab/>
      </w:r>
      <w:r w:rsidRPr="004B43B5">
        <w:rPr>
          <w:rFonts w:cs="Arial"/>
        </w:rPr>
        <w:tab/>
      </w:r>
    </w:p>
    <w:p w14:paraId="32119706" w14:textId="77777777" w:rsidR="004E1CE9" w:rsidRPr="004B43B5" w:rsidRDefault="004E1CE9" w:rsidP="004E1CE9">
      <w:pPr>
        <w:numPr>
          <w:ilvl w:val="0"/>
          <w:numId w:val="3"/>
        </w:numPr>
        <w:spacing w:after="0"/>
        <w:ind w:left="709" w:hanging="425"/>
        <w:rPr>
          <w:rFonts w:cs="Arial"/>
        </w:rPr>
      </w:pPr>
      <w:r w:rsidRPr="004B43B5">
        <w:rPr>
          <w:rFonts w:cs="Arial"/>
        </w:rPr>
        <w:t>Greater confidence about their condition</w:t>
      </w:r>
    </w:p>
    <w:p w14:paraId="67DB9D44" w14:textId="77777777" w:rsidR="004E1CE9" w:rsidRPr="00682127" w:rsidRDefault="004E1CE9" w:rsidP="004E1CE9">
      <w:pPr>
        <w:numPr>
          <w:ilvl w:val="0"/>
          <w:numId w:val="3"/>
        </w:numPr>
        <w:spacing w:after="0"/>
        <w:ind w:left="709" w:hanging="425"/>
        <w:rPr>
          <w:rFonts w:cs="Arial"/>
        </w:rPr>
      </w:pPr>
      <w:r w:rsidRPr="00682127">
        <w:rPr>
          <w:rFonts w:cs="Arial"/>
        </w:rPr>
        <w:t xml:space="preserve">Lifestyle changes to remember to take their medication </w:t>
      </w:r>
    </w:p>
    <w:p w14:paraId="3BF24A53" w14:textId="77777777" w:rsidR="00222FEF" w:rsidRDefault="00222FEF" w:rsidP="004E1CE9">
      <w:pPr>
        <w:spacing w:before="120" w:after="120"/>
        <w:ind w:left="709" w:hanging="709"/>
        <w:rPr>
          <w:rFonts w:cs="Arial"/>
        </w:rPr>
      </w:pPr>
    </w:p>
    <w:p w14:paraId="591A2000" w14:textId="77777777" w:rsidR="00222FEF" w:rsidRDefault="00222FEF" w:rsidP="004E1CE9">
      <w:pPr>
        <w:spacing w:before="120" w:after="120"/>
        <w:ind w:left="709" w:hanging="709"/>
        <w:rPr>
          <w:rFonts w:cs="Arial"/>
        </w:rPr>
      </w:pPr>
    </w:p>
    <w:p w14:paraId="6F2D1C9B" w14:textId="77777777" w:rsidR="004E1CE9" w:rsidRPr="004B43B5" w:rsidRDefault="004E1CE9" w:rsidP="004E1CE9">
      <w:pPr>
        <w:spacing w:before="120" w:after="120"/>
        <w:ind w:left="709" w:hanging="709"/>
        <w:rPr>
          <w:rFonts w:cs="Arial"/>
        </w:rPr>
      </w:pPr>
      <w:r w:rsidRPr="004B43B5">
        <w:rPr>
          <w:rFonts w:cs="Arial"/>
        </w:rPr>
        <w:t>3</w:t>
      </w:r>
      <w:r>
        <w:rPr>
          <w:rFonts w:cs="Arial"/>
        </w:rPr>
        <w:t>.</w:t>
      </w:r>
      <w:r w:rsidRPr="004B43B5">
        <w:rPr>
          <w:rFonts w:cs="Arial"/>
        </w:rPr>
        <w:t xml:space="preserve">  Improved clinical outcomes:</w:t>
      </w:r>
    </w:p>
    <w:p w14:paraId="30AF5D85" w14:textId="77777777" w:rsidR="004E1CE9" w:rsidRDefault="004E1CE9" w:rsidP="004E1CE9">
      <w:pPr>
        <w:numPr>
          <w:ilvl w:val="0"/>
          <w:numId w:val="3"/>
        </w:numPr>
        <w:spacing w:after="0"/>
        <w:ind w:left="709" w:hanging="425"/>
        <w:rPr>
          <w:rFonts w:cs="Arial"/>
        </w:rPr>
      </w:pPr>
      <w:r w:rsidRPr="00682127">
        <w:rPr>
          <w:rFonts w:cs="Arial"/>
        </w:rPr>
        <w:t>Adherence to best practice guidelines concerning use of medication</w:t>
      </w:r>
    </w:p>
    <w:p w14:paraId="59FEEE94" w14:textId="453ADD4D" w:rsidR="00EE55D2" w:rsidRDefault="00EE55D2" w:rsidP="004E1CE9">
      <w:pPr>
        <w:numPr>
          <w:ilvl w:val="0"/>
          <w:numId w:val="3"/>
        </w:numPr>
        <w:spacing w:after="0"/>
        <w:ind w:left="709" w:hanging="425"/>
        <w:rPr>
          <w:rFonts w:cs="Arial"/>
        </w:rPr>
      </w:pPr>
      <w:r>
        <w:rPr>
          <w:rFonts w:cs="Arial"/>
        </w:rPr>
        <w:lastRenderedPageBreak/>
        <w:t>Reduced likelihood of over prescribing or treatment due to assumed medication compliance</w:t>
      </w:r>
    </w:p>
    <w:p w14:paraId="2668D468" w14:textId="75E676DF" w:rsidR="00EE55D2" w:rsidRDefault="00EE55D2" w:rsidP="004E1CE9">
      <w:pPr>
        <w:numPr>
          <w:ilvl w:val="0"/>
          <w:numId w:val="3"/>
        </w:numPr>
        <w:spacing w:after="0"/>
        <w:ind w:left="709" w:hanging="425"/>
        <w:rPr>
          <w:rFonts w:cs="Arial"/>
        </w:rPr>
      </w:pPr>
      <w:r>
        <w:rPr>
          <w:rFonts w:cs="Arial"/>
        </w:rPr>
        <w:t>Improved clinical decision making due to improved compliance with currently prescribed medication</w:t>
      </w:r>
    </w:p>
    <w:p w14:paraId="5F36093E" w14:textId="7FDD178B" w:rsidR="00E921E2" w:rsidRDefault="00EE55D2" w:rsidP="00222FEF">
      <w:pPr>
        <w:numPr>
          <w:ilvl w:val="0"/>
          <w:numId w:val="3"/>
        </w:numPr>
        <w:spacing w:after="0"/>
        <w:ind w:left="709" w:hanging="425"/>
        <w:rPr>
          <w:rFonts w:cs="Arial"/>
        </w:rPr>
      </w:pPr>
      <w:r>
        <w:rPr>
          <w:rFonts w:cs="Arial"/>
        </w:rPr>
        <w:t xml:space="preserve">Reduced likelihood of known side effects due to non-compliance </w:t>
      </w:r>
      <w:r w:rsidR="00E921E2">
        <w:rPr>
          <w:rFonts w:cs="Arial"/>
        </w:rPr>
        <w:t>of prescribed medication</w:t>
      </w:r>
    </w:p>
    <w:p w14:paraId="5FDD1F83" w14:textId="77777777" w:rsidR="00222FEF" w:rsidRPr="00222FEF" w:rsidRDefault="00222FEF" w:rsidP="00222FEF">
      <w:pPr>
        <w:spacing w:after="0"/>
        <w:ind w:left="284"/>
        <w:rPr>
          <w:rFonts w:cs="Arial"/>
        </w:rPr>
      </w:pPr>
    </w:p>
    <w:p w14:paraId="52A390DB" w14:textId="77777777" w:rsidR="004E1CE9" w:rsidRPr="004B43B5" w:rsidRDefault="004E1CE9" w:rsidP="004E1CE9">
      <w:pPr>
        <w:spacing w:before="120" w:after="120"/>
        <w:ind w:left="709" w:hanging="709"/>
        <w:rPr>
          <w:rFonts w:cs="Arial"/>
        </w:rPr>
      </w:pPr>
      <w:r w:rsidRPr="004B43B5">
        <w:rPr>
          <w:rFonts w:cs="Arial"/>
        </w:rPr>
        <w:t>4</w:t>
      </w:r>
      <w:r>
        <w:rPr>
          <w:rFonts w:cs="Arial"/>
        </w:rPr>
        <w:t>.</w:t>
      </w:r>
      <w:r w:rsidRPr="004B43B5">
        <w:rPr>
          <w:rFonts w:cs="Arial"/>
        </w:rPr>
        <w:t xml:space="preserve">  Popularity of Flo:</w:t>
      </w:r>
      <w:r w:rsidRPr="004B43B5">
        <w:rPr>
          <w:rFonts w:cs="Arial"/>
        </w:rPr>
        <w:tab/>
      </w:r>
    </w:p>
    <w:p w14:paraId="67F8FDB8" w14:textId="62BF88AA" w:rsidR="004E1CE9" w:rsidRDefault="004E1CE9" w:rsidP="004E1CE9">
      <w:pPr>
        <w:numPr>
          <w:ilvl w:val="0"/>
          <w:numId w:val="4"/>
        </w:numPr>
        <w:spacing w:after="0"/>
        <w:ind w:left="709" w:hanging="425"/>
        <w:rPr>
          <w:rFonts w:cs="Arial"/>
        </w:rPr>
      </w:pPr>
      <w:r w:rsidRPr="004B43B5">
        <w:rPr>
          <w:rFonts w:cs="Arial"/>
        </w:rPr>
        <w:t>Patients find Flo messages helpful</w:t>
      </w:r>
      <w:r w:rsidR="00E921E2">
        <w:rPr>
          <w:rFonts w:cs="Arial"/>
        </w:rPr>
        <w:t xml:space="preserve"> and reassuring</w:t>
      </w:r>
      <w:r w:rsidRPr="004B43B5">
        <w:rPr>
          <w:rFonts w:cs="Arial"/>
        </w:rPr>
        <w:t>.</w:t>
      </w:r>
    </w:p>
    <w:p w14:paraId="562A65B7" w14:textId="77777777" w:rsidR="004E1CE9" w:rsidRPr="004B43B5" w:rsidRDefault="004E1CE9" w:rsidP="004E1CE9">
      <w:pPr>
        <w:numPr>
          <w:ilvl w:val="0"/>
          <w:numId w:val="4"/>
        </w:numPr>
        <w:spacing w:after="0"/>
        <w:ind w:left="709" w:hanging="425"/>
        <w:rPr>
          <w:rFonts w:cs="Arial"/>
        </w:rPr>
      </w:pPr>
      <w:r>
        <w:rPr>
          <w:rFonts w:cs="Arial"/>
        </w:rPr>
        <w:t>Carers feel supported by Flo</w:t>
      </w:r>
    </w:p>
    <w:p w14:paraId="338D1092" w14:textId="77777777" w:rsidR="004E1CE9" w:rsidRPr="004B43B5" w:rsidRDefault="004E1CE9" w:rsidP="004E1CE9">
      <w:pPr>
        <w:numPr>
          <w:ilvl w:val="0"/>
          <w:numId w:val="4"/>
        </w:numPr>
        <w:spacing w:after="0"/>
        <w:ind w:left="709" w:hanging="425"/>
        <w:rPr>
          <w:rFonts w:cs="Arial"/>
        </w:rPr>
      </w:pPr>
      <w:r w:rsidRPr="004B43B5">
        <w:rPr>
          <w:rFonts w:cs="Arial"/>
        </w:rPr>
        <w:t>Clinicians find Flo reinforces clinical management, and does not require excessive clinical time.</w:t>
      </w:r>
    </w:p>
    <w:p w14:paraId="68EAC76F" w14:textId="77777777" w:rsidR="00E921E2" w:rsidRDefault="00E921E2" w:rsidP="004E1CE9">
      <w:pPr>
        <w:spacing w:before="120" w:after="120"/>
        <w:ind w:left="2880" w:hanging="2880"/>
        <w:rPr>
          <w:rFonts w:cs="Arial"/>
        </w:rPr>
      </w:pPr>
    </w:p>
    <w:p w14:paraId="45C18AE1" w14:textId="77777777" w:rsidR="004E1CE9" w:rsidRPr="004B43B5" w:rsidRDefault="004E1CE9" w:rsidP="004E1CE9">
      <w:pPr>
        <w:spacing w:before="120" w:after="120"/>
        <w:ind w:left="2880" w:hanging="2880"/>
        <w:rPr>
          <w:rFonts w:cs="Arial"/>
        </w:rPr>
      </w:pPr>
      <w:r w:rsidRPr="004B43B5">
        <w:rPr>
          <w:rFonts w:cs="Arial"/>
        </w:rPr>
        <w:t>5</w:t>
      </w:r>
      <w:r>
        <w:rPr>
          <w:rFonts w:cs="Arial"/>
        </w:rPr>
        <w:t>.</w:t>
      </w:r>
      <w:r w:rsidRPr="004B43B5">
        <w:rPr>
          <w:rFonts w:cs="Arial"/>
        </w:rPr>
        <w:t xml:space="preserve">  Cost effectiveness:</w:t>
      </w:r>
      <w:r w:rsidRPr="004B43B5">
        <w:rPr>
          <w:rFonts w:cs="Arial"/>
        </w:rPr>
        <w:tab/>
      </w:r>
    </w:p>
    <w:p w14:paraId="2CF9AB69" w14:textId="20C3EE64" w:rsidR="004E1CE9" w:rsidRDefault="004E1CE9" w:rsidP="004E1CE9">
      <w:pPr>
        <w:numPr>
          <w:ilvl w:val="0"/>
          <w:numId w:val="5"/>
        </w:numPr>
        <w:spacing w:after="0"/>
        <w:ind w:hanging="502"/>
        <w:rPr>
          <w:rFonts w:cs="Arial"/>
        </w:rPr>
      </w:pPr>
      <w:r w:rsidRPr="004B43B5">
        <w:rPr>
          <w:rFonts w:cs="Arial"/>
        </w:rPr>
        <w:t>Reduction in costs of secondary care use (e</w:t>
      </w:r>
      <w:r>
        <w:rPr>
          <w:rFonts w:cs="Arial"/>
        </w:rPr>
        <w:t>.</w:t>
      </w:r>
      <w:r w:rsidRPr="004B43B5">
        <w:rPr>
          <w:rFonts w:cs="Arial"/>
        </w:rPr>
        <w:t>g</w:t>
      </w:r>
      <w:r>
        <w:rPr>
          <w:rFonts w:cs="Arial"/>
        </w:rPr>
        <w:t>.</w:t>
      </w:r>
      <w:r w:rsidRPr="004B43B5">
        <w:rPr>
          <w:rFonts w:cs="Arial"/>
        </w:rPr>
        <w:t xml:space="preserve"> admissions, out-patient referrals)</w:t>
      </w:r>
      <w:r w:rsidR="00EE55D2">
        <w:rPr>
          <w:rFonts w:cs="Arial"/>
        </w:rPr>
        <w:t xml:space="preserve"> due to non-compliance or development of associated side effects</w:t>
      </w:r>
    </w:p>
    <w:p w14:paraId="0D468765" w14:textId="65C4F82B" w:rsidR="00EE55D2" w:rsidRDefault="00EE55D2" w:rsidP="004E1CE9">
      <w:pPr>
        <w:numPr>
          <w:ilvl w:val="0"/>
          <w:numId w:val="5"/>
        </w:numPr>
        <w:spacing w:after="0"/>
        <w:ind w:hanging="502"/>
        <w:rPr>
          <w:rFonts w:cs="Arial"/>
        </w:rPr>
      </w:pPr>
      <w:r>
        <w:rPr>
          <w:rFonts w:cs="Arial"/>
        </w:rPr>
        <w:t>Reduction in costs associated to side effect treatment due to non-compliance to prescribed medication regime.</w:t>
      </w:r>
    </w:p>
    <w:p w14:paraId="0131B48A" w14:textId="77777777" w:rsidR="004E1CE9" w:rsidRPr="004B43B5" w:rsidRDefault="004E1CE9" w:rsidP="004E1CE9">
      <w:pPr>
        <w:numPr>
          <w:ilvl w:val="0"/>
          <w:numId w:val="5"/>
        </w:numPr>
        <w:spacing w:after="0"/>
        <w:ind w:hanging="502"/>
        <w:rPr>
          <w:rFonts w:cs="Arial"/>
        </w:rPr>
      </w:pPr>
      <w:r>
        <w:rPr>
          <w:rFonts w:cs="Arial"/>
        </w:rPr>
        <w:t xml:space="preserve">Reduction in costs specific to purpose of medication – </w:t>
      </w:r>
      <w:r w:rsidR="00CF00F0">
        <w:rPr>
          <w:rFonts w:cs="Arial"/>
        </w:rPr>
        <w:t>e.g.</w:t>
      </w:r>
      <w:r>
        <w:rPr>
          <w:rFonts w:cs="Arial"/>
        </w:rPr>
        <w:t xml:space="preserve"> in relation to unplanned pregnancy </w:t>
      </w:r>
    </w:p>
    <w:p w14:paraId="6AE7B9FE" w14:textId="77777777" w:rsidR="004E1CE9" w:rsidRDefault="004E1CE9" w:rsidP="004E1CE9">
      <w:pPr>
        <w:pStyle w:val="ListParagraph"/>
        <w:spacing w:after="0" w:line="240" w:lineRule="auto"/>
        <w:ind w:left="0"/>
        <w:rPr>
          <w:rFonts w:cs="Arial"/>
          <w:b/>
        </w:rPr>
      </w:pPr>
    </w:p>
    <w:p w14:paraId="56D73764" w14:textId="77777777" w:rsidR="004E1CE9" w:rsidRDefault="004E1CE9" w:rsidP="004E1CE9">
      <w:pPr>
        <w:pStyle w:val="ListParagraph"/>
        <w:spacing w:after="240" w:line="240" w:lineRule="auto"/>
        <w:ind w:left="426" w:hanging="426"/>
        <w:rPr>
          <w:rFonts w:cs="Arial"/>
          <w:b/>
        </w:rPr>
      </w:pPr>
      <w:r w:rsidRPr="004B43B5">
        <w:rPr>
          <w:rFonts w:cs="Arial"/>
          <w:b/>
        </w:rPr>
        <w:t>Success criteria</w:t>
      </w:r>
    </w:p>
    <w:p w14:paraId="1974CEEC" w14:textId="77777777" w:rsidR="004E1CE9" w:rsidRDefault="004E1CE9" w:rsidP="004E1CE9">
      <w:pPr>
        <w:pStyle w:val="ListParagraph"/>
        <w:spacing w:after="240" w:line="240" w:lineRule="auto"/>
        <w:ind w:left="426" w:hanging="426"/>
        <w:rPr>
          <w:rFonts w:cs="Arial"/>
          <w:b/>
        </w:rPr>
      </w:pPr>
    </w:p>
    <w:p w14:paraId="205E835C" w14:textId="27550C00" w:rsidR="004E1CE9" w:rsidRPr="00E921E2" w:rsidRDefault="004E1CE9" w:rsidP="00E921E2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4B43B5">
        <w:rPr>
          <w:rFonts w:cs="Arial"/>
        </w:rPr>
        <w:t>50% of participants report taking their tablets or medicine (e</w:t>
      </w:r>
      <w:r>
        <w:rPr>
          <w:rFonts w:cs="Arial"/>
        </w:rPr>
        <w:t>.</w:t>
      </w:r>
      <w:r w:rsidRPr="004B43B5">
        <w:rPr>
          <w:rFonts w:cs="Arial"/>
        </w:rPr>
        <w:t>g</w:t>
      </w:r>
      <w:r>
        <w:rPr>
          <w:rFonts w:cs="Arial"/>
        </w:rPr>
        <w:t>.</w:t>
      </w:r>
      <w:r w:rsidRPr="004B43B5">
        <w:rPr>
          <w:rFonts w:cs="Arial"/>
        </w:rPr>
        <w:t xml:space="preserve"> analgesia) as prescribed in the previous week.</w:t>
      </w:r>
    </w:p>
    <w:p w14:paraId="64E222BB" w14:textId="77777777" w:rsidR="004E1CE9" w:rsidRDefault="004E1CE9" w:rsidP="004E1CE9">
      <w:pPr>
        <w:pStyle w:val="ListParagraph"/>
        <w:spacing w:after="240" w:line="240" w:lineRule="auto"/>
        <w:ind w:left="426" w:hanging="426"/>
        <w:rPr>
          <w:rFonts w:cs="Arial"/>
          <w:b/>
        </w:rPr>
      </w:pPr>
    </w:p>
    <w:p w14:paraId="525B569F" w14:textId="77777777" w:rsidR="004E1CE9" w:rsidRDefault="004E1CE9" w:rsidP="004E1CE9">
      <w:pPr>
        <w:pStyle w:val="ListParagraph"/>
        <w:spacing w:after="240" w:line="240" w:lineRule="auto"/>
        <w:ind w:left="426" w:hanging="426"/>
        <w:rPr>
          <w:rFonts w:cs="Arial"/>
          <w:b/>
        </w:rPr>
      </w:pPr>
      <w:r w:rsidRPr="004B43B5">
        <w:rPr>
          <w:rFonts w:cs="Arial"/>
          <w:b/>
        </w:rPr>
        <w:t>Protocol</w:t>
      </w:r>
    </w:p>
    <w:p w14:paraId="1516E0D0" w14:textId="77777777" w:rsidR="004E1CE9" w:rsidRPr="004B43B5" w:rsidRDefault="004E1CE9" w:rsidP="004E1CE9">
      <w:pPr>
        <w:pStyle w:val="ListParagraph"/>
        <w:spacing w:after="240" w:line="240" w:lineRule="auto"/>
        <w:ind w:left="426" w:hanging="426"/>
        <w:rPr>
          <w:rFonts w:cs="Arial"/>
          <w:b/>
        </w:rPr>
      </w:pPr>
    </w:p>
    <w:p w14:paraId="29BB573E" w14:textId="77777777" w:rsidR="004E1CE9" w:rsidRPr="004B43B5" w:rsidRDefault="004E1CE9" w:rsidP="004E1CE9">
      <w:pPr>
        <w:pStyle w:val="ListParagraph"/>
        <w:spacing w:after="240" w:line="240" w:lineRule="auto"/>
        <w:ind w:left="426" w:hanging="426"/>
        <w:rPr>
          <w:rFonts w:cs="Arial"/>
        </w:rPr>
      </w:pPr>
      <w:r w:rsidRPr="004B43B5">
        <w:rPr>
          <w:rFonts w:cs="Arial"/>
        </w:rPr>
        <w:t>In summary:</w:t>
      </w:r>
    </w:p>
    <w:p w14:paraId="130EAA89" w14:textId="04BA212A" w:rsidR="004E1CE9" w:rsidRPr="00CF00F0" w:rsidRDefault="004E1CE9" w:rsidP="00CF00F0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Daily</w:t>
      </w:r>
      <w:r w:rsidRPr="004B43B5">
        <w:rPr>
          <w:rFonts w:cs="Arial"/>
        </w:rPr>
        <w:t xml:space="preserve"> reminder for pat</w:t>
      </w:r>
      <w:r>
        <w:rPr>
          <w:rFonts w:cs="Arial"/>
        </w:rPr>
        <w:t xml:space="preserve">ient to take their medication </w:t>
      </w:r>
      <w:r w:rsidRPr="004B43B5">
        <w:rPr>
          <w:rFonts w:cs="Arial"/>
        </w:rPr>
        <w:t>(can be adapted to twice-daily</w:t>
      </w:r>
      <w:r>
        <w:rPr>
          <w:rFonts w:cs="Arial"/>
        </w:rPr>
        <w:t xml:space="preserve"> or weekly etc.</w:t>
      </w:r>
      <w:r w:rsidRPr="004B43B5">
        <w:rPr>
          <w:rFonts w:cs="Arial"/>
        </w:rPr>
        <w:t>)</w:t>
      </w:r>
      <w:r w:rsidR="00E921E2">
        <w:rPr>
          <w:rFonts w:cs="Arial"/>
        </w:rPr>
        <w:t>. Duration to be agreed as appropriate.</w:t>
      </w:r>
    </w:p>
    <w:p w14:paraId="34B10869" w14:textId="77777777" w:rsidR="004E1CE9" w:rsidRPr="004B43B5" w:rsidRDefault="004E1CE9" w:rsidP="004E1CE9">
      <w:pPr>
        <w:spacing w:before="120" w:after="120"/>
        <w:rPr>
          <w:rFonts w:cs="Arial"/>
        </w:rPr>
      </w:pPr>
      <w:r w:rsidRPr="004B43B5">
        <w:rPr>
          <w:rFonts w:cs="Arial"/>
        </w:rPr>
        <w:t>Patient:</w:t>
      </w:r>
    </w:p>
    <w:p w14:paraId="069C784B" w14:textId="004763DD" w:rsidR="004E1CE9" w:rsidRDefault="004E1CE9" w:rsidP="004E1CE9">
      <w:pPr>
        <w:numPr>
          <w:ilvl w:val="0"/>
          <w:numId w:val="8"/>
        </w:numPr>
        <w:spacing w:after="0"/>
        <w:ind w:left="709" w:hanging="283"/>
        <w:rPr>
          <w:rFonts w:cs="Arial"/>
        </w:rPr>
      </w:pPr>
      <w:r w:rsidRPr="004B43B5">
        <w:rPr>
          <w:rFonts w:cs="Arial"/>
        </w:rPr>
        <w:t xml:space="preserve">Receives reminder messages, and </w:t>
      </w:r>
      <w:r w:rsidR="00E921E2">
        <w:rPr>
          <w:rFonts w:cs="Arial"/>
        </w:rPr>
        <w:t>adapts</w:t>
      </w:r>
      <w:r w:rsidRPr="004B43B5">
        <w:rPr>
          <w:rFonts w:cs="Arial"/>
        </w:rPr>
        <w:t xml:space="preserve"> their lifestyle to take their medication regularly.</w:t>
      </w:r>
    </w:p>
    <w:p w14:paraId="3BBF880C" w14:textId="77777777" w:rsidR="004E1CE9" w:rsidRPr="004B43B5" w:rsidRDefault="004E1CE9" w:rsidP="004E1CE9">
      <w:pPr>
        <w:spacing w:before="120" w:after="120"/>
        <w:rPr>
          <w:rFonts w:cs="Arial"/>
        </w:rPr>
      </w:pPr>
      <w:r w:rsidRPr="004B43B5">
        <w:rPr>
          <w:rFonts w:cs="Arial"/>
        </w:rPr>
        <w:t>Clinician:</w:t>
      </w:r>
    </w:p>
    <w:p w14:paraId="3DD3140B" w14:textId="77777777" w:rsidR="004E1CE9" w:rsidRDefault="004E1CE9" w:rsidP="004E1CE9">
      <w:pPr>
        <w:numPr>
          <w:ilvl w:val="0"/>
          <w:numId w:val="8"/>
        </w:numPr>
        <w:spacing w:after="0"/>
        <w:ind w:left="709" w:hanging="283"/>
        <w:rPr>
          <w:rFonts w:cs="Arial"/>
        </w:rPr>
      </w:pPr>
      <w:r w:rsidRPr="004B43B5">
        <w:rPr>
          <w:rFonts w:cs="Arial"/>
        </w:rPr>
        <w:t xml:space="preserve">Re-affirms </w:t>
      </w:r>
      <w:r>
        <w:rPr>
          <w:rFonts w:cs="Arial"/>
        </w:rPr>
        <w:t>shared</w:t>
      </w:r>
      <w:r w:rsidRPr="004B43B5">
        <w:rPr>
          <w:rFonts w:cs="Arial"/>
        </w:rPr>
        <w:t xml:space="preserve"> management plan with patient in relation to type and frequency of medication</w:t>
      </w:r>
    </w:p>
    <w:p w14:paraId="65B4C21C" w14:textId="77777777" w:rsidR="004E1CE9" w:rsidRPr="004B43B5" w:rsidRDefault="004E1CE9" w:rsidP="004E1CE9">
      <w:pPr>
        <w:numPr>
          <w:ilvl w:val="0"/>
          <w:numId w:val="7"/>
        </w:numPr>
        <w:spacing w:after="0"/>
        <w:ind w:hanging="294"/>
        <w:rPr>
          <w:rFonts w:cs="Arial"/>
        </w:rPr>
      </w:pPr>
      <w:r w:rsidRPr="004B43B5">
        <w:rPr>
          <w:rFonts w:cs="Arial"/>
        </w:rPr>
        <w:t>Enrols patient on Flo by using the patient’s current mobile phone number and NHS number, then selecting the appropriate service for them.</w:t>
      </w:r>
    </w:p>
    <w:p w14:paraId="62879D63" w14:textId="77777777" w:rsidR="004E1CE9" w:rsidRDefault="004E1CE9" w:rsidP="004E1CE9">
      <w:pPr>
        <w:numPr>
          <w:ilvl w:val="0"/>
          <w:numId w:val="7"/>
        </w:numPr>
        <w:spacing w:after="0"/>
        <w:ind w:hanging="294"/>
        <w:rPr>
          <w:rFonts w:cs="Arial"/>
        </w:rPr>
      </w:pPr>
      <w:r w:rsidRPr="004B43B5">
        <w:rPr>
          <w:rFonts w:cs="Arial"/>
        </w:rPr>
        <w:t>Checks with patient if the Flo pro</w:t>
      </w:r>
      <w:r>
        <w:rPr>
          <w:rFonts w:cs="Arial"/>
        </w:rPr>
        <w:t>gramme can be terminated at e.g. three</w:t>
      </w:r>
      <w:r w:rsidRPr="004B43B5">
        <w:rPr>
          <w:rFonts w:cs="Arial"/>
        </w:rPr>
        <w:t xml:space="preserve"> months if reminders no longer required. </w:t>
      </w:r>
    </w:p>
    <w:p w14:paraId="07ADCA6A" w14:textId="77777777" w:rsidR="004E1CE9" w:rsidRPr="004E1CE9" w:rsidRDefault="004E1CE9" w:rsidP="00222FEF">
      <w:pPr>
        <w:spacing w:after="0"/>
        <w:ind w:left="426"/>
        <w:jc w:val="both"/>
        <w:rPr>
          <w:rFonts w:cs="Arial"/>
        </w:rPr>
      </w:pPr>
    </w:p>
    <w:p w14:paraId="313B0A1E" w14:textId="77777777" w:rsidR="004E1CE9" w:rsidRPr="00AE1266" w:rsidRDefault="004E1CE9" w:rsidP="004E1CE9">
      <w:pPr>
        <w:spacing w:after="0"/>
        <w:rPr>
          <w:rFonts w:cs="Arial"/>
          <w:b/>
        </w:rPr>
      </w:pPr>
      <w:r w:rsidRPr="00AE1266">
        <w:rPr>
          <w:rFonts w:cs="Arial"/>
          <w:b/>
        </w:rPr>
        <w:t>Message content</w:t>
      </w:r>
    </w:p>
    <w:p w14:paraId="40FFF0EC" w14:textId="77777777" w:rsidR="004E1CE9" w:rsidRDefault="004E1CE9" w:rsidP="004E1CE9">
      <w:pPr>
        <w:pStyle w:val="ListParagraph"/>
        <w:numPr>
          <w:ilvl w:val="0"/>
          <w:numId w:val="10"/>
        </w:numPr>
        <w:spacing w:after="0"/>
        <w:rPr>
          <w:rFonts w:cs="Arial"/>
        </w:rPr>
      </w:pPr>
      <w:r w:rsidRPr="004E1CE9">
        <w:rPr>
          <w:rFonts w:cs="Arial"/>
        </w:rPr>
        <w:t>Daily reminders for patients to take their tablets (</w:t>
      </w:r>
      <w:r>
        <w:rPr>
          <w:rFonts w:cs="Arial"/>
        </w:rPr>
        <w:t xml:space="preserve">time and </w:t>
      </w:r>
      <w:r w:rsidRPr="004E1CE9">
        <w:rPr>
          <w:rFonts w:cs="Arial"/>
        </w:rPr>
        <w:t xml:space="preserve">duration to be agreed) </w:t>
      </w:r>
    </w:p>
    <w:p w14:paraId="35CA6746" w14:textId="77777777" w:rsidR="004E1CE9" w:rsidRDefault="004E1CE9" w:rsidP="004E1CE9">
      <w:pPr>
        <w:pStyle w:val="ListParagraph"/>
        <w:spacing w:after="0"/>
        <w:rPr>
          <w:rFonts w:cs="Arial"/>
          <w:b/>
        </w:rPr>
      </w:pPr>
    </w:p>
    <w:p w14:paraId="30E8C498" w14:textId="05C83AA0" w:rsidR="004E1CE9" w:rsidRDefault="002E658F" w:rsidP="002E658F">
      <w:pPr>
        <w:rPr>
          <w:rFonts w:cs="Arial"/>
          <w:b/>
        </w:rPr>
      </w:pPr>
      <w:r>
        <w:rPr>
          <w:rFonts w:cs="Arial"/>
          <w:b/>
        </w:rPr>
        <w:t>Evaluation</w:t>
      </w:r>
    </w:p>
    <w:p w14:paraId="7588378E" w14:textId="0E1C3AA3" w:rsidR="002E658F" w:rsidRPr="002E658F" w:rsidRDefault="002E658F" w:rsidP="002E658F">
      <w:pPr>
        <w:pStyle w:val="ListParagraph"/>
        <w:numPr>
          <w:ilvl w:val="0"/>
          <w:numId w:val="14"/>
        </w:numPr>
        <w:rPr>
          <w:rFonts w:cs="Arial"/>
        </w:rPr>
      </w:pPr>
      <w:r w:rsidRPr="002E658F">
        <w:rPr>
          <w:rFonts w:cs="Arial"/>
        </w:rPr>
        <w:t>Regularity of prescribing</w:t>
      </w:r>
    </w:p>
    <w:p w14:paraId="6C022A39" w14:textId="15A6D199" w:rsidR="002E658F" w:rsidRDefault="002E658F" w:rsidP="002E658F">
      <w:pPr>
        <w:pStyle w:val="ListParagraph"/>
        <w:numPr>
          <w:ilvl w:val="0"/>
          <w:numId w:val="14"/>
        </w:numPr>
        <w:rPr>
          <w:rFonts w:cs="Arial"/>
        </w:rPr>
      </w:pPr>
      <w:r w:rsidRPr="002E658F">
        <w:rPr>
          <w:rFonts w:cs="Arial"/>
        </w:rPr>
        <w:t>Reduction of healthcare contacts as a result of non-compliance to prescribed medication</w:t>
      </w:r>
    </w:p>
    <w:p w14:paraId="3BC3A357" w14:textId="24F23EBE" w:rsidR="002E658F" w:rsidRPr="002E658F" w:rsidRDefault="002E658F" w:rsidP="002E658F">
      <w:pPr>
        <w:pStyle w:val="ListParagraph"/>
        <w:numPr>
          <w:ilvl w:val="0"/>
          <w:numId w:val="14"/>
        </w:numPr>
        <w:rPr>
          <w:rFonts w:cs="Arial"/>
        </w:rPr>
      </w:pPr>
      <w:r>
        <w:rPr>
          <w:rFonts w:cs="Arial"/>
        </w:rPr>
        <w:t>Improvement in patient’s condition (according to clinical context)</w:t>
      </w:r>
    </w:p>
    <w:p w14:paraId="6CCABEBA" w14:textId="77777777" w:rsidR="004E1CE9" w:rsidRPr="006A6182" w:rsidRDefault="004E1CE9" w:rsidP="004E1CE9">
      <w:pPr>
        <w:pStyle w:val="NoSpacing"/>
        <w:rPr>
          <w:rFonts w:ascii="Arial" w:hAnsi="Arial" w:cs="Arial"/>
          <w:b/>
        </w:rPr>
      </w:pPr>
    </w:p>
    <w:p w14:paraId="3903D8A9" w14:textId="77777777" w:rsidR="001A6F7C" w:rsidRDefault="001A6F7C" w:rsidP="004E1CE9"/>
    <w:sectPr w:rsidR="001A6F7C" w:rsidSect="004E1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158AE" w14:textId="77777777" w:rsidR="003C1676" w:rsidRDefault="003C1676" w:rsidP="004E1CE9">
      <w:pPr>
        <w:spacing w:after="0" w:line="240" w:lineRule="auto"/>
      </w:pPr>
      <w:r>
        <w:separator/>
      </w:r>
    </w:p>
  </w:endnote>
  <w:endnote w:type="continuationSeparator" w:id="0">
    <w:p w14:paraId="0472EB42" w14:textId="77777777" w:rsidR="003C1676" w:rsidRDefault="003C1676" w:rsidP="004E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4B51" w14:textId="77777777" w:rsidR="00373D48" w:rsidRDefault="00373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635F" w14:textId="42CDB247" w:rsidR="003C1676" w:rsidRPr="00E35AD6" w:rsidRDefault="003C1676" w:rsidP="00CF00F0">
    <w:pPr>
      <w:pStyle w:val="Footer"/>
      <w:rPr>
        <w:sz w:val="18"/>
      </w:rPr>
    </w:pPr>
    <w:r w:rsidRPr="00E35AD6">
      <w:rPr>
        <w:sz w:val="18"/>
      </w:rPr>
      <w:t>(</w:t>
    </w:r>
    <w:r>
      <w:rPr>
        <w:sz w:val="18"/>
      </w:rPr>
      <w:t>D002/D002a</w:t>
    </w:r>
    <w:r w:rsidRPr="00E35AD6">
      <w:rPr>
        <w:sz w:val="18"/>
      </w:rPr>
      <w:t xml:space="preserve">) DEMO: </w:t>
    </w:r>
    <w:r>
      <w:rPr>
        <w:sz w:val="18"/>
      </w:rPr>
      <w:t>Medication Reminder</w:t>
    </w:r>
    <w:r w:rsidRPr="00E35AD6">
      <w:rPr>
        <w:sz w:val="18"/>
      </w:rPr>
      <w:t xml:space="preserve"> (DEMO set to daily for 1 week)</w:t>
    </w:r>
  </w:p>
  <w:p w14:paraId="4D8106D5" w14:textId="10E31DB8" w:rsidR="003C1676" w:rsidRPr="00E35AD6" w:rsidRDefault="003C1676" w:rsidP="00CF00F0">
    <w:pPr>
      <w:pStyle w:val="Footer"/>
      <w:rPr>
        <w:sz w:val="18"/>
      </w:rPr>
    </w:pPr>
    <w:r w:rsidRPr="00E35AD6">
      <w:rPr>
        <w:sz w:val="18"/>
      </w:rPr>
      <w:t>November 2015</w:t>
    </w:r>
    <w:r w:rsidR="00C22138">
      <w:rPr>
        <w:sz w:val="18"/>
      </w:rPr>
      <w:t xml:space="preserve"> LT</w:t>
    </w:r>
  </w:p>
  <w:p w14:paraId="69EFF29E" w14:textId="77777777" w:rsidR="003C1676" w:rsidRDefault="003C16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E21C" w14:textId="77777777" w:rsidR="00373D48" w:rsidRDefault="00373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A53B" w14:textId="77777777" w:rsidR="003C1676" w:rsidRDefault="003C1676" w:rsidP="004E1CE9">
      <w:pPr>
        <w:spacing w:after="0" w:line="240" w:lineRule="auto"/>
      </w:pPr>
      <w:r>
        <w:separator/>
      </w:r>
    </w:p>
  </w:footnote>
  <w:footnote w:type="continuationSeparator" w:id="0">
    <w:p w14:paraId="67CA94FB" w14:textId="77777777" w:rsidR="003C1676" w:rsidRDefault="003C1676" w:rsidP="004E1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9AA3F" w14:textId="77777777" w:rsidR="00373D48" w:rsidRDefault="00373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0377" w14:textId="1007BCCA" w:rsidR="003C1676" w:rsidRDefault="00373D48" w:rsidP="004E1CE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24FA7" wp14:editId="3BC21D79">
          <wp:simplePos x="0" y="0"/>
          <wp:positionH relativeFrom="column">
            <wp:posOffset>5334000</wp:posOffset>
          </wp:positionH>
          <wp:positionV relativeFrom="paragraph">
            <wp:posOffset>-289560</wp:posOffset>
          </wp:positionV>
          <wp:extent cx="1477010" cy="431165"/>
          <wp:effectExtent l="0" t="0" r="889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010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69E9" w14:textId="77777777" w:rsidR="00373D48" w:rsidRDefault="00373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1E45"/>
    <w:multiLevelType w:val="hybridMultilevel"/>
    <w:tmpl w:val="99E8F1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1746"/>
    <w:multiLevelType w:val="hybridMultilevel"/>
    <w:tmpl w:val="EBF2387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94D2F"/>
    <w:multiLevelType w:val="hybridMultilevel"/>
    <w:tmpl w:val="1DE42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44FF"/>
    <w:multiLevelType w:val="hybridMultilevel"/>
    <w:tmpl w:val="7BFA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D3A9E"/>
    <w:multiLevelType w:val="hybridMultilevel"/>
    <w:tmpl w:val="C8306D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B730EF"/>
    <w:multiLevelType w:val="hybridMultilevel"/>
    <w:tmpl w:val="E8209444"/>
    <w:lvl w:ilvl="0" w:tplc="51243DB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3612F"/>
    <w:multiLevelType w:val="hybridMultilevel"/>
    <w:tmpl w:val="DF623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2A46C76"/>
    <w:multiLevelType w:val="hybridMultilevel"/>
    <w:tmpl w:val="EAE8706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2412B"/>
    <w:multiLevelType w:val="hybridMultilevel"/>
    <w:tmpl w:val="97A6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1BBE"/>
    <w:multiLevelType w:val="hybridMultilevel"/>
    <w:tmpl w:val="30CEA44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A0E44"/>
    <w:multiLevelType w:val="hybridMultilevel"/>
    <w:tmpl w:val="CF94D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7C54716"/>
    <w:multiLevelType w:val="hybridMultilevel"/>
    <w:tmpl w:val="A356BA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C0C20"/>
    <w:multiLevelType w:val="hybridMultilevel"/>
    <w:tmpl w:val="C1A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9757D"/>
    <w:multiLevelType w:val="hybridMultilevel"/>
    <w:tmpl w:val="99FAB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CE9"/>
    <w:rsid w:val="001A6F7C"/>
    <w:rsid w:val="00222FEF"/>
    <w:rsid w:val="002E658F"/>
    <w:rsid w:val="00373D48"/>
    <w:rsid w:val="003B5E56"/>
    <w:rsid w:val="003C1676"/>
    <w:rsid w:val="004E1CE9"/>
    <w:rsid w:val="005D4F6B"/>
    <w:rsid w:val="0062006F"/>
    <w:rsid w:val="00721C68"/>
    <w:rsid w:val="00AA0533"/>
    <w:rsid w:val="00B43F2C"/>
    <w:rsid w:val="00C22138"/>
    <w:rsid w:val="00CF00F0"/>
    <w:rsid w:val="00E921E2"/>
    <w:rsid w:val="00E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F877D1"/>
  <w14:defaultImageDpi w14:val="300"/>
  <w15:docId w15:val="{77E62737-E3DD-44BC-BAB0-F28148B1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E9"/>
    <w:pPr>
      <w:spacing w:after="200" w:line="276" w:lineRule="auto"/>
    </w:pPr>
    <w:rPr>
      <w:rFonts w:ascii="Arial" w:eastAsia="Times New Roman" w:hAnsi="Arial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E9"/>
    <w:pPr>
      <w:ind w:left="720"/>
      <w:contextualSpacing/>
    </w:pPr>
  </w:style>
  <w:style w:type="paragraph" w:styleId="NoSpacing">
    <w:name w:val="No Spacing"/>
    <w:uiPriority w:val="1"/>
    <w:qFormat/>
    <w:rsid w:val="004E1CE9"/>
    <w:rPr>
      <w:rFonts w:ascii="Calibri" w:eastAsia="Times New Roman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E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CE9"/>
    <w:rPr>
      <w:rFonts w:ascii="Arial" w:eastAsia="Times New Roman" w:hAnsi="Arial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1C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E9"/>
    <w:rPr>
      <w:rFonts w:ascii="Arial" w:eastAsia="Times New Roman" w:hAnsi="Arial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E9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584</Words>
  <Characters>3329</Characters>
  <Application>Microsoft Office Word</Application>
  <DocSecurity>0</DocSecurity>
  <Lines>27</Lines>
  <Paragraphs>7</Paragraphs>
  <ScaleCrop>false</ScaleCrop>
  <Company>NHS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dc:description/>
  <cp:lastModifiedBy>Nicola Saunders</cp:lastModifiedBy>
  <cp:revision>15</cp:revision>
  <dcterms:created xsi:type="dcterms:W3CDTF">2015-11-27T15:05:00Z</dcterms:created>
  <dcterms:modified xsi:type="dcterms:W3CDTF">2022-01-18T10:50:00Z</dcterms:modified>
</cp:coreProperties>
</file>